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3A" w:rsidRDefault="004D573A" w:rsidP="004D573A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1 do SWZ</w:t>
      </w:r>
    </w:p>
    <w:p w:rsidR="004D573A" w:rsidRDefault="00C71554" w:rsidP="004D573A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OR.272.1.2022</w:t>
      </w:r>
    </w:p>
    <w:p w:rsidR="004D573A" w:rsidRDefault="004D573A" w:rsidP="00780EB9">
      <w:pPr>
        <w:pStyle w:val="Standard"/>
        <w:spacing w:line="360" w:lineRule="exact"/>
        <w:jc w:val="center"/>
        <w:rPr>
          <w:rFonts w:ascii="Times New Roman" w:eastAsia="Times New Roman" w:hAnsi="Times New Roman" w:cs="Times New Roman"/>
        </w:rPr>
      </w:pPr>
    </w:p>
    <w:p w:rsidR="00780EB9" w:rsidRDefault="00780EB9" w:rsidP="00780EB9">
      <w:pPr>
        <w:pStyle w:val="Standard"/>
        <w:spacing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SZCZEGÓŁOWY OPIS PRZEDMIOTU ZAMÓWIENIA</w:t>
      </w:r>
    </w:p>
    <w:p w:rsidR="00780EB9" w:rsidRDefault="00780EB9" w:rsidP="00780EB9">
      <w:pPr>
        <w:pStyle w:val="Standard"/>
        <w:spacing w:line="360" w:lineRule="exact"/>
        <w:jc w:val="both"/>
        <w:rPr>
          <w:rFonts w:ascii="Times New Roman" w:eastAsia="Times New Roman" w:hAnsi="Times New Roman" w:cs="Times New Roman"/>
        </w:rPr>
      </w:pPr>
    </w:p>
    <w:p w:rsidR="00780EB9" w:rsidRDefault="00780EB9" w:rsidP="00A13701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Przedmiotem zamówienia jest świadczenie usług pocztowych na potrzeby </w:t>
      </w:r>
      <w:r w:rsidR="00C71554">
        <w:rPr>
          <w:rFonts w:ascii="Times New Roman" w:eastAsia="Times New Roman" w:hAnsi="Times New Roman" w:cs="Times New Roman"/>
          <w:color w:val="000000"/>
          <w:szCs w:val="22"/>
        </w:rPr>
        <w:t xml:space="preserve">Starostwa Powiatowego </w:t>
      </w:r>
      <w:r w:rsidR="00C1423E">
        <w:rPr>
          <w:rFonts w:ascii="Times New Roman" w:eastAsia="Times New Roman" w:hAnsi="Times New Roman" w:cs="Times New Roman"/>
          <w:color w:val="000000"/>
          <w:szCs w:val="22"/>
        </w:rPr>
        <w:br/>
      </w:r>
      <w:r w:rsidR="00C71554">
        <w:rPr>
          <w:rFonts w:ascii="Times New Roman" w:eastAsia="Times New Roman" w:hAnsi="Times New Roman" w:cs="Times New Roman"/>
          <w:color w:val="000000"/>
          <w:szCs w:val="22"/>
        </w:rPr>
        <w:t>w Bartoszycach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w zakresie przyjmowania, przemieszczania, doręczania przesyłek i paczek pocztowych i ich ewentualnych zwrotów w obrocie krajowym na terytorium Rzeczypospolitej Polskiej i w obrocie zagranicznym.</w:t>
      </w:r>
    </w:p>
    <w:p w:rsidR="00A13701" w:rsidRPr="0070111E" w:rsidRDefault="00780EB9" w:rsidP="0070111E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A13701">
        <w:rPr>
          <w:rFonts w:ascii="Times New Roman" w:eastAsia="Times New Roman" w:hAnsi="Times New Roman" w:cs="Times New Roman"/>
          <w:color w:val="000000"/>
          <w:szCs w:val="22"/>
        </w:rPr>
        <w:t>Usługi będące przedmiotem zamówienia realizowan</w:t>
      </w:r>
      <w:r w:rsidR="0070111E">
        <w:rPr>
          <w:rFonts w:ascii="Times New Roman" w:eastAsia="Times New Roman" w:hAnsi="Times New Roman" w:cs="Times New Roman"/>
          <w:color w:val="000000"/>
          <w:szCs w:val="22"/>
        </w:rPr>
        <w:t xml:space="preserve">e będą na zasadach określonych  </w:t>
      </w:r>
      <w:r w:rsidRPr="0070111E">
        <w:rPr>
          <w:rFonts w:ascii="Times New Roman" w:eastAsia="Times New Roman" w:hAnsi="Times New Roman" w:cs="Times New Roman"/>
          <w:color w:val="000000"/>
          <w:szCs w:val="22"/>
        </w:rPr>
        <w:t>w powszechnie obowiązujących pr</w:t>
      </w:r>
      <w:r w:rsidR="00A13701" w:rsidRPr="0070111E">
        <w:rPr>
          <w:rFonts w:ascii="Times New Roman" w:eastAsia="Times New Roman" w:hAnsi="Times New Roman" w:cs="Times New Roman"/>
          <w:color w:val="000000"/>
          <w:szCs w:val="22"/>
        </w:rPr>
        <w:t>zepisach prawa, w szczególności:</w:t>
      </w:r>
    </w:p>
    <w:p w:rsidR="00780EB9" w:rsidRDefault="00780EB9" w:rsidP="0070111E">
      <w:pPr>
        <w:pStyle w:val="Standard"/>
        <w:numPr>
          <w:ilvl w:val="2"/>
          <w:numId w:val="8"/>
        </w:numPr>
        <w:spacing w:line="360" w:lineRule="exact"/>
        <w:ind w:left="1418" w:hanging="567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4A0819">
        <w:rPr>
          <w:rFonts w:ascii="Times New Roman" w:eastAsia="Times New Roman" w:hAnsi="Times New Roman" w:cs="Times New Roman"/>
          <w:color w:val="000000"/>
          <w:szCs w:val="22"/>
        </w:rPr>
        <w:t>ustawy z dnia 23 listopada 2012 r. Prawo Pocztowe,</w:t>
      </w:r>
    </w:p>
    <w:p w:rsidR="00780EB9" w:rsidRDefault="00780EB9" w:rsidP="0070111E">
      <w:pPr>
        <w:pStyle w:val="Standard"/>
        <w:numPr>
          <w:ilvl w:val="2"/>
          <w:numId w:val="8"/>
        </w:numPr>
        <w:spacing w:line="360" w:lineRule="exact"/>
        <w:ind w:left="1418" w:hanging="567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4A0819">
        <w:rPr>
          <w:rFonts w:ascii="Times New Roman" w:eastAsia="Times New Roman" w:hAnsi="Times New Roman" w:cs="Times New Roman"/>
          <w:color w:val="000000"/>
          <w:szCs w:val="22"/>
        </w:rPr>
        <w:t>rozporządzenia Ministra Administracji i Cyfryzacji z dnia 26 listopada 2013 r. w sprawie reklamacji usługi pocztowej,</w:t>
      </w:r>
    </w:p>
    <w:p w:rsidR="00780EB9" w:rsidRDefault="00780EB9" w:rsidP="0070111E">
      <w:pPr>
        <w:pStyle w:val="Standard"/>
        <w:numPr>
          <w:ilvl w:val="2"/>
          <w:numId w:val="8"/>
        </w:numPr>
        <w:spacing w:line="360" w:lineRule="exact"/>
        <w:ind w:left="1418" w:hanging="567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4A0819">
        <w:rPr>
          <w:rFonts w:ascii="Times New Roman" w:eastAsia="Times New Roman" w:hAnsi="Times New Roman" w:cs="Times New Roman"/>
          <w:color w:val="000000"/>
          <w:szCs w:val="22"/>
        </w:rPr>
        <w:t>rozporządzenia Ministra Administracji i Cyfryzacji z dnia 29 kwietnia 2013r. w sprawie warunków wykonywania usług powszechnych przez operatora wyznaczonego,</w:t>
      </w:r>
    </w:p>
    <w:p w:rsidR="00780EB9" w:rsidRDefault="00780EB9" w:rsidP="0070111E">
      <w:pPr>
        <w:pStyle w:val="Standard"/>
        <w:numPr>
          <w:ilvl w:val="2"/>
          <w:numId w:val="8"/>
        </w:numPr>
        <w:spacing w:line="360" w:lineRule="exact"/>
        <w:ind w:left="1418" w:hanging="567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4A0819">
        <w:rPr>
          <w:rFonts w:ascii="Times New Roman" w:eastAsia="Times New Roman" w:hAnsi="Times New Roman" w:cs="Times New Roman"/>
          <w:color w:val="000000"/>
          <w:szCs w:val="22"/>
        </w:rPr>
        <w:t>ustawy z dnia 30 sierpnia 2002r. Prawo o postępowaniu przed sądami administracyjnymi,</w:t>
      </w:r>
    </w:p>
    <w:p w:rsidR="00780EB9" w:rsidRPr="004A0819" w:rsidRDefault="00780EB9" w:rsidP="0070111E">
      <w:pPr>
        <w:pStyle w:val="Standard"/>
        <w:numPr>
          <w:ilvl w:val="2"/>
          <w:numId w:val="8"/>
        </w:numPr>
        <w:spacing w:line="360" w:lineRule="exact"/>
        <w:ind w:left="1418" w:hanging="567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4A0819">
        <w:rPr>
          <w:rFonts w:ascii="Times New Roman" w:eastAsia="Times New Roman" w:hAnsi="Times New Roman" w:cs="Times New Roman"/>
          <w:color w:val="000000"/>
          <w:szCs w:val="22"/>
        </w:rPr>
        <w:t>międzynarodowych przepisów pocztowych:</w:t>
      </w:r>
    </w:p>
    <w:p w:rsidR="00780EB9" w:rsidRDefault="00780EB9" w:rsidP="0070111E">
      <w:pPr>
        <w:pStyle w:val="Standard"/>
        <w:numPr>
          <w:ilvl w:val="0"/>
          <w:numId w:val="4"/>
        </w:numPr>
        <w:spacing w:line="360" w:lineRule="exact"/>
        <w:ind w:left="1843" w:hanging="567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ratyfikowana umowa międzynarodowa ogłoszona dnia 8 listopada 2007 r.,</w:t>
      </w:r>
    </w:p>
    <w:p w:rsidR="00780EB9" w:rsidRDefault="00780EB9" w:rsidP="0070111E">
      <w:pPr>
        <w:pStyle w:val="Standard"/>
        <w:numPr>
          <w:ilvl w:val="0"/>
          <w:numId w:val="4"/>
        </w:numPr>
        <w:spacing w:line="360" w:lineRule="exact"/>
        <w:ind w:left="1843" w:hanging="567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Regulamin Poczty Listowej,</w:t>
      </w:r>
    </w:p>
    <w:p w:rsidR="004A0819" w:rsidRPr="004A0819" w:rsidRDefault="00780EB9" w:rsidP="0070111E">
      <w:pPr>
        <w:pStyle w:val="Standard"/>
        <w:numPr>
          <w:ilvl w:val="0"/>
          <w:numId w:val="4"/>
        </w:numPr>
        <w:spacing w:line="360" w:lineRule="exact"/>
        <w:ind w:left="1843" w:hanging="567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Regulamin dotyczący paczek pocztowych w przypadku usług pocztowych w obrocie zagranicznym,</w:t>
      </w:r>
    </w:p>
    <w:p w:rsidR="00780EB9" w:rsidRDefault="00780EB9" w:rsidP="0070111E">
      <w:pPr>
        <w:pStyle w:val="Standard"/>
        <w:numPr>
          <w:ilvl w:val="2"/>
          <w:numId w:val="8"/>
        </w:numPr>
        <w:spacing w:line="360" w:lineRule="exact"/>
        <w:ind w:left="1418" w:hanging="567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ustawy z dnia 29 sierpnia 1997 r. Ordynacja podatkowa;</w:t>
      </w:r>
    </w:p>
    <w:p w:rsidR="00780EB9" w:rsidRDefault="00780EB9" w:rsidP="0070111E">
      <w:pPr>
        <w:pStyle w:val="Standard"/>
        <w:numPr>
          <w:ilvl w:val="2"/>
          <w:numId w:val="8"/>
        </w:numPr>
        <w:spacing w:line="360" w:lineRule="exact"/>
        <w:ind w:left="1418" w:hanging="567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ustawy z dnia 17 listopada 1964r. Kodeks postępowania cywilnego,</w:t>
      </w:r>
    </w:p>
    <w:p w:rsidR="00780EB9" w:rsidRDefault="00780EB9" w:rsidP="0070111E">
      <w:pPr>
        <w:pStyle w:val="Standard"/>
        <w:numPr>
          <w:ilvl w:val="2"/>
          <w:numId w:val="8"/>
        </w:numPr>
        <w:spacing w:line="360" w:lineRule="exact"/>
        <w:ind w:left="1418" w:hanging="567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ustawy z dnia 14 czerwca 1960 r. Kodeks postępowania administracyjnego,</w:t>
      </w:r>
    </w:p>
    <w:p w:rsidR="00780EB9" w:rsidRDefault="00780EB9" w:rsidP="0070111E">
      <w:pPr>
        <w:pStyle w:val="Standard"/>
        <w:numPr>
          <w:ilvl w:val="2"/>
          <w:numId w:val="8"/>
        </w:numPr>
        <w:spacing w:line="360" w:lineRule="exact"/>
        <w:ind w:left="1418" w:hanging="567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 innych aktach prawnych związanych z realizacją usług </w:t>
      </w:r>
      <w:r w:rsidR="0070111E">
        <w:rPr>
          <w:rFonts w:ascii="Times New Roman" w:eastAsia="Times New Roman" w:hAnsi="Times New Roman" w:cs="Times New Roman"/>
          <w:color w:val="000000"/>
          <w:szCs w:val="22"/>
        </w:rPr>
        <w:t>będących przedmiotem zamówienia;</w:t>
      </w:r>
    </w:p>
    <w:p w:rsidR="00780EB9" w:rsidRDefault="00780EB9" w:rsidP="0070111E">
      <w:pPr>
        <w:pStyle w:val="Standard"/>
        <w:spacing w:line="360" w:lineRule="exact"/>
        <w:ind w:left="426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wewnętrznymi regulaminami wykonawcy, wydanymi na podstawie obowiązujących przepisów prawa, i o ile regulaminy te nie pozostają w sprzeczności z postanowieniami niniejszego opisu przedmiotu zamówienia</w:t>
      </w:r>
    </w:p>
    <w:p w:rsidR="00780EB9" w:rsidRDefault="00780EB9" w:rsidP="00A13701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Zakres usług obejmuje:</w:t>
      </w:r>
    </w:p>
    <w:p w:rsidR="00780EB9" w:rsidRPr="0070111E" w:rsidRDefault="00780EB9" w:rsidP="0070111E">
      <w:pPr>
        <w:pStyle w:val="Standard"/>
        <w:spacing w:line="360" w:lineRule="exact"/>
        <w:ind w:firstLine="142"/>
        <w:jc w:val="both"/>
        <w:rPr>
          <w:rFonts w:ascii="Times New Roman" w:eastAsia="Times New Roman" w:hAnsi="Times New Roman" w:cs="Times New Roman"/>
          <w:b/>
          <w:color w:val="000000"/>
          <w:szCs w:val="22"/>
          <w:u w:val="single"/>
        </w:rPr>
      </w:pPr>
      <w:r w:rsidRPr="0070111E">
        <w:rPr>
          <w:rFonts w:ascii="Times New Roman" w:eastAsia="Times New Roman" w:hAnsi="Times New Roman" w:cs="Times New Roman"/>
          <w:b/>
          <w:color w:val="000000"/>
          <w:szCs w:val="22"/>
          <w:u w:val="single"/>
        </w:rPr>
        <w:t>Przesyłki pocztowe o wadze do 2</w:t>
      </w:r>
      <w:r w:rsidR="004A0819" w:rsidRPr="0070111E">
        <w:rPr>
          <w:rFonts w:ascii="Times New Roman" w:eastAsia="Times New Roman" w:hAnsi="Times New Roman" w:cs="Times New Roman"/>
          <w:b/>
          <w:color w:val="000000"/>
          <w:szCs w:val="22"/>
          <w:u w:val="single"/>
        </w:rPr>
        <w:t> </w:t>
      </w:r>
      <w:r w:rsidRPr="0070111E">
        <w:rPr>
          <w:rFonts w:ascii="Times New Roman" w:eastAsia="Times New Roman" w:hAnsi="Times New Roman" w:cs="Times New Roman"/>
          <w:b/>
          <w:color w:val="000000"/>
          <w:szCs w:val="22"/>
          <w:u w:val="single"/>
        </w:rPr>
        <w:t>000g</w:t>
      </w:r>
    </w:p>
    <w:p w:rsidR="00780EB9" w:rsidRDefault="00780EB9" w:rsidP="00C43422">
      <w:pPr>
        <w:pStyle w:val="Standard"/>
        <w:spacing w:line="360" w:lineRule="exact"/>
        <w:ind w:firstLine="142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4A0819">
        <w:rPr>
          <w:rFonts w:ascii="Times New Roman" w:eastAsia="Times New Roman" w:hAnsi="Times New Roman" w:cs="Times New Roman"/>
          <w:color w:val="000000"/>
          <w:szCs w:val="22"/>
        </w:rPr>
        <w:t xml:space="preserve"> przez przesyłki pocztowe o wadze do 2 000g będące przedmiotem zamówienia rozumie się:</w:t>
      </w:r>
    </w:p>
    <w:p w:rsidR="00780EB9" w:rsidRDefault="00780EB9" w:rsidP="00C43422">
      <w:pPr>
        <w:pStyle w:val="Standard"/>
        <w:numPr>
          <w:ilvl w:val="4"/>
          <w:numId w:val="8"/>
        </w:numPr>
        <w:spacing w:line="36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4A0819">
        <w:rPr>
          <w:rFonts w:ascii="Times New Roman" w:eastAsia="Times New Roman" w:hAnsi="Times New Roman" w:cs="Times New Roman"/>
          <w:color w:val="000000"/>
          <w:szCs w:val="22"/>
        </w:rPr>
        <w:t xml:space="preserve">zwykłe ekonomiczne – przesyłka nierejestrowana nie będąca przesyłką najszybszej kategorii w obrocie krajowym,  </w:t>
      </w:r>
    </w:p>
    <w:p w:rsidR="00780EB9" w:rsidRDefault="00780EB9" w:rsidP="00C43422">
      <w:pPr>
        <w:pStyle w:val="Standard"/>
        <w:numPr>
          <w:ilvl w:val="4"/>
          <w:numId w:val="8"/>
        </w:numPr>
        <w:spacing w:line="36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4A0819">
        <w:rPr>
          <w:rFonts w:ascii="Times New Roman" w:eastAsia="Times New Roman" w:hAnsi="Times New Roman" w:cs="Times New Roman"/>
          <w:color w:val="000000"/>
          <w:szCs w:val="22"/>
        </w:rPr>
        <w:t xml:space="preserve">zwykłe priorytetowe – przesyłka nierejestrowana najszybszej kategorii, w obrocie krajowym </w:t>
      </w:r>
      <w:r w:rsidR="00D4285A">
        <w:rPr>
          <w:rFonts w:ascii="Times New Roman" w:eastAsia="Times New Roman" w:hAnsi="Times New Roman" w:cs="Times New Roman"/>
          <w:color w:val="000000"/>
          <w:szCs w:val="22"/>
        </w:rPr>
        <w:br/>
      </w:r>
      <w:r w:rsidRPr="004A0819">
        <w:rPr>
          <w:rFonts w:ascii="Times New Roman" w:eastAsia="Times New Roman" w:hAnsi="Times New Roman" w:cs="Times New Roman"/>
          <w:color w:val="000000"/>
          <w:szCs w:val="22"/>
        </w:rPr>
        <w:lastRenderedPageBreak/>
        <w:t xml:space="preserve">i zagranicznym,   </w:t>
      </w:r>
    </w:p>
    <w:p w:rsidR="00780EB9" w:rsidRDefault="00780EB9" w:rsidP="00C43422">
      <w:pPr>
        <w:pStyle w:val="Standard"/>
        <w:numPr>
          <w:ilvl w:val="4"/>
          <w:numId w:val="8"/>
        </w:numPr>
        <w:spacing w:line="36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4A0819">
        <w:rPr>
          <w:rFonts w:ascii="Times New Roman" w:eastAsia="Times New Roman" w:hAnsi="Times New Roman" w:cs="Times New Roman"/>
          <w:color w:val="000000"/>
          <w:szCs w:val="22"/>
        </w:rPr>
        <w:t xml:space="preserve"> polecone ekonomiczne – przesyłka rejestrowana przemieszczana i doręczana w sposób zabezpieczający ją przed utratą, ubytkiem zawartości lub uszkodzeniem, w obrocie krajowym - polecone priorytetowe – przesyłka rejestrowana najszybszej kategorii przemieszczana </w:t>
      </w:r>
      <w:r w:rsidR="002329F1">
        <w:rPr>
          <w:rFonts w:ascii="Times New Roman" w:eastAsia="Times New Roman" w:hAnsi="Times New Roman" w:cs="Times New Roman"/>
          <w:color w:val="000000"/>
          <w:szCs w:val="22"/>
        </w:rPr>
        <w:br/>
      </w:r>
      <w:r w:rsidRPr="004A0819">
        <w:rPr>
          <w:rFonts w:ascii="Times New Roman" w:eastAsia="Times New Roman" w:hAnsi="Times New Roman" w:cs="Times New Roman"/>
          <w:color w:val="000000"/>
          <w:szCs w:val="22"/>
        </w:rPr>
        <w:t xml:space="preserve">i doręczana w sposób zabezpieczający ją przed utratą, ubytkiem zawartości lub uszkodzeniem, w obrocie krajowym i zagranicznym,  </w:t>
      </w:r>
    </w:p>
    <w:p w:rsidR="004A0819" w:rsidRDefault="00780EB9" w:rsidP="00C43422">
      <w:pPr>
        <w:pStyle w:val="Standard"/>
        <w:numPr>
          <w:ilvl w:val="4"/>
          <w:numId w:val="8"/>
        </w:numPr>
        <w:spacing w:line="36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4A0819">
        <w:rPr>
          <w:rFonts w:ascii="Times New Roman" w:eastAsia="Times New Roman" w:hAnsi="Times New Roman" w:cs="Times New Roman"/>
          <w:color w:val="000000"/>
          <w:szCs w:val="22"/>
        </w:rPr>
        <w:t>polecone ze zwrotnym poświadczeniem odbioru ( ZPO ) – przesyłka rejestrowana przyjęta za potwierdzeniem nadania i doręczona za pokwitowaniem odbioru, w obrocie krajowym</w:t>
      </w:r>
      <w:r w:rsidR="002329F1">
        <w:rPr>
          <w:rFonts w:ascii="Times New Roman" w:eastAsia="Times New Roman" w:hAnsi="Times New Roman" w:cs="Times New Roman"/>
          <w:color w:val="000000"/>
          <w:szCs w:val="22"/>
        </w:rPr>
        <w:t>,</w:t>
      </w:r>
      <w:r w:rsidRPr="004A0819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</w:p>
    <w:p w:rsidR="00780EB9" w:rsidRPr="004A0819" w:rsidRDefault="00780EB9" w:rsidP="00C43422">
      <w:pPr>
        <w:pStyle w:val="Standard"/>
        <w:numPr>
          <w:ilvl w:val="4"/>
          <w:numId w:val="8"/>
        </w:numPr>
        <w:spacing w:line="36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4A0819">
        <w:rPr>
          <w:rFonts w:ascii="Times New Roman" w:eastAsia="Times New Roman" w:hAnsi="Times New Roman" w:cs="Times New Roman"/>
          <w:color w:val="000000"/>
          <w:szCs w:val="22"/>
        </w:rPr>
        <w:t xml:space="preserve">  polecone priorytetowe ze zwrotnym poświadczeniem odbioru ( ZPO ) – przesyłka rejestrowana najszybszej kategorii przyjęta za potwierdzeniem nadania i doręczona za pokwitowaniem odbioru, w obrocie krajowym i zagranicznym,</w:t>
      </w:r>
    </w:p>
    <w:p w:rsidR="00780EB9" w:rsidRPr="0070111E" w:rsidRDefault="00780EB9" w:rsidP="00780EB9">
      <w:pPr>
        <w:pStyle w:val="Standard"/>
        <w:spacing w:line="360" w:lineRule="exact"/>
        <w:ind w:right="14"/>
        <w:jc w:val="both"/>
      </w:pPr>
      <w:r w:rsidRPr="0070111E"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Wymiary przesyłek pocztowych wynoszą:</w:t>
      </w:r>
    </w:p>
    <w:p w:rsidR="00780EB9" w:rsidRDefault="00780EB9" w:rsidP="0070111E">
      <w:pPr>
        <w:pStyle w:val="Standard"/>
        <w:spacing w:line="360" w:lineRule="exact"/>
        <w:ind w:left="708" w:right="14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MAKSIMUM: suma długości, szerokości i wysokości - 900 mm, przy czym największy z tych wymiarów (długość) nie może przekroczyć 600 mm</w:t>
      </w:r>
      <w:r w:rsidR="00D4285A"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.</w:t>
      </w:r>
    </w:p>
    <w:p w:rsidR="00780EB9" w:rsidRDefault="00780EB9" w:rsidP="0070111E">
      <w:pPr>
        <w:pStyle w:val="Standard"/>
        <w:spacing w:line="360" w:lineRule="exact"/>
        <w:ind w:right="14" w:firstLine="708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MINIMUM: wymiary strony adresowej nie mogą być mniejsze niż 90 x 140 mm</w:t>
      </w:r>
      <w:r w:rsidR="002329F1"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.</w:t>
      </w:r>
    </w:p>
    <w:p w:rsidR="00780EB9" w:rsidRDefault="00780EB9" w:rsidP="00D4285A">
      <w:pPr>
        <w:pStyle w:val="Standard"/>
        <w:spacing w:line="360" w:lineRule="exact"/>
        <w:ind w:right="14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Wymiary przesyłek listowych nadawanych w formie rulonu wynoszą:</w:t>
      </w:r>
    </w:p>
    <w:p w:rsidR="00780EB9" w:rsidRDefault="00780EB9" w:rsidP="0070111E">
      <w:pPr>
        <w:pStyle w:val="Standard"/>
        <w:spacing w:line="360" w:lineRule="exact"/>
        <w:ind w:left="708" w:right="14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Maksimum: suma długości plus podwójna średnica - 1040 mm, przy czym największy wymiar (długość) nie może przekroczyć 900 mm</w:t>
      </w:r>
    </w:p>
    <w:p w:rsidR="00780EB9" w:rsidRDefault="00780EB9" w:rsidP="0070111E">
      <w:pPr>
        <w:pStyle w:val="Standard"/>
        <w:spacing w:line="360" w:lineRule="exact"/>
        <w:ind w:left="708" w:right="14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Minimum: suma długości plus podwójna średnica - 170 mm, przy czym największy wymiar (długość) nie może być mniejszy niż 100 mm</w:t>
      </w:r>
    </w:p>
    <w:p w:rsidR="00780EB9" w:rsidRDefault="00780EB9" w:rsidP="00D4285A">
      <w:pPr>
        <w:pStyle w:val="Standard"/>
        <w:spacing w:line="360" w:lineRule="exact"/>
        <w:ind w:right="14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Wymiary kartek pocztowych wynoszą:</w:t>
      </w:r>
    </w:p>
    <w:p w:rsidR="00780EB9" w:rsidRDefault="00780EB9" w:rsidP="0070111E">
      <w:pPr>
        <w:pStyle w:val="Standard"/>
        <w:spacing w:line="360" w:lineRule="exact"/>
        <w:ind w:right="14" w:firstLine="708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Maksimum: 120 x 235 mm</w:t>
      </w:r>
    </w:p>
    <w:p w:rsidR="00780EB9" w:rsidRDefault="00780EB9" w:rsidP="0070111E">
      <w:pPr>
        <w:pStyle w:val="Standard"/>
        <w:spacing w:line="360" w:lineRule="exact"/>
        <w:ind w:right="14" w:firstLine="708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Minimum: 90 x 140 mm</w:t>
      </w:r>
    </w:p>
    <w:p w:rsidR="00780EB9" w:rsidRDefault="00780EB9" w:rsidP="00D4285A">
      <w:pPr>
        <w:pStyle w:val="Standard"/>
        <w:spacing w:line="360" w:lineRule="exact"/>
        <w:ind w:right="14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Wszystkie wymiary przyjmuje się z tolerancją +/- 2 mm</w:t>
      </w:r>
    </w:p>
    <w:p w:rsidR="00780EB9" w:rsidRDefault="00780EB9" w:rsidP="0070111E">
      <w:pPr>
        <w:pStyle w:val="Standard"/>
        <w:spacing w:line="360" w:lineRule="exact"/>
        <w:ind w:right="14" w:firstLine="708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PRZY CZYM:</w:t>
      </w:r>
    </w:p>
    <w:p w:rsidR="00780EB9" w:rsidRDefault="00780EB9" w:rsidP="0070111E">
      <w:pPr>
        <w:pStyle w:val="Standard"/>
        <w:spacing w:line="360" w:lineRule="exact"/>
        <w:ind w:right="14" w:firstLine="708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FORMAT S to przesyłki o wymiarach:</w:t>
      </w:r>
    </w:p>
    <w:p w:rsidR="00780EB9" w:rsidRDefault="00780EB9" w:rsidP="0070111E">
      <w:pPr>
        <w:pStyle w:val="Standard"/>
        <w:spacing w:line="360" w:lineRule="exact"/>
        <w:ind w:right="14" w:firstLine="708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MINIMUM - wymiary strony adresowej nie mogą być mniejsze niż 90 x 140 mm</w:t>
      </w:r>
    </w:p>
    <w:p w:rsidR="00780EB9" w:rsidRDefault="00780EB9" w:rsidP="0070111E">
      <w:pPr>
        <w:pStyle w:val="Standard"/>
        <w:spacing w:line="360" w:lineRule="exact"/>
        <w:ind w:left="708" w:right="14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MAKSIMUM - żaden z wymiarów nie może przekroczyć: wysokość 20 mm, długość 230 mm, szerokość 160 mm</w:t>
      </w:r>
    </w:p>
    <w:p w:rsidR="00780EB9" w:rsidRDefault="00780EB9" w:rsidP="0070111E">
      <w:pPr>
        <w:pStyle w:val="Standard"/>
        <w:spacing w:line="360" w:lineRule="exact"/>
        <w:ind w:right="14" w:firstLine="708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FORMAT M to przesyłki o wymiarach:</w:t>
      </w:r>
    </w:p>
    <w:p w:rsidR="00780EB9" w:rsidRDefault="00780EB9" w:rsidP="0070111E">
      <w:pPr>
        <w:pStyle w:val="Standard"/>
        <w:spacing w:line="360" w:lineRule="exact"/>
        <w:ind w:right="14" w:firstLine="708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MINIMUM wymiary strony adresowej nie mogą być mniejsze niż 90 x 140 mm</w:t>
      </w:r>
    </w:p>
    <w:p w:rsidR="00780EB9" w:rsidRDefault="00780EB9" w:rsidP="0070111E">
      <w:pPr>
        <w:pStyle w:val="Standard"/>
        <w:spacing w:line="360" w:lineRule="exact"/>
        <w:ind w:left="708" w:right="14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MAKSIMUM - żaden z wymiarów nie może przekroczyć: wysokość 20 mm, długość 325 mm, szerokość 230 mm</w:t>
      </w:r>
    </w:p>
    <w:p w:rsidR="00780EB9" w:rsidRDefault="00780EB9" w:rsidP="0070111E">
      <w:pPr>
        <w:pStyle w:val="Standard"/>
        <w:spacing w:line="360" w:lineRule="exact"/>
        <w:ind w:right="14" w:firstLine="708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FORMAT L to przesyłki o wymiarach:</w:t>
      </w:r>
    </w:p>
    <w:p w:rsidR="00780EB9" w:rsidRDefault="00780EB9" w:rsidP="0070111E">
      <w:pPr>
        <w:pStyle w:val="Standard"/>
        <w:spacing w:line="360" w:lineRule="exact"/>
        <w:ind w:right="14" w:firstLine="708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  <w:shd w:val="clear" w:color="auto" w:fill="FFFFFF"/>
        </w:rPr>
        <w:t>MINIMUM - wymiary strony adresowej nie mogą być mniejsze niż 90 x 140 mm</w:t>
      </w:r>
    </w:p>
    <w:p w:rsidR="00780EB9" w:rsidRDefault="00780EB9" w:rsidP="0070111E">
      <w:pPr>
        <w:pStyle w:val="Standard"/>
        <w:spacing w:line="360" w:lineRule="exact"/>
        <w:ind w:left="708"/>
        <w:jc w:val="both"/>
        <w:rPr>
          <w:rFonts w:ascii="Times New Roman" w:eastAsia="Times New Roman" w:hAnsi="Times New Roman" w:cs="Times New Roman"/>
          <w:color w:val="000000"/>
          <w:spacing w:val="-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Cs w:val="22"/>
        </w:rPr>
        <w:t xml:space="preserve">MAKSIMUM - suma długości, szerokości i wysokości 900 mm, przy czym największy z tych </w:t>
      </w:r>
      <w:r>
        <w:rPr>
          <w:rFonts w:ascii="Times New Roman" w:eastAsia="Times New Roman" w:hAnsi="Times New Roman" w:cs="Times New Roman"/>
          <w:color w:val="000000"/>
          <w:spacing w:val="-2"/>
          <w:szCs w:val="22"/>
        </w:rPr>
        <w:lastRenderedPageBreak/>
        <w:t>wymiarów (długość) nie może przekroczyć 600 mm</w:t>
      </w:r>
    </w:p>
    <w:p w:rsidR="00780EB9" w:rsidRPr="0070111E" w:rsidRDefault="00780EB9" w:rsidP="0070111E">
      <w:pPr>
        <w:pStyle w:val="Standard"/>
        <w:spacing w:line="360" w:lineRule="exact"/>
        <w:jc w:val="both"/>
        <w:rPr>
          <w:rFonts w:ascii="Times New Roman" w:eastAsia="Times New Roman" w:hAnsi="Times New Roman" w:cs="Times New Roman"/>
          <w:b/>
          <w:color w:val="000000"/>
          <w:szCs w:val="22"/>
          <w:u w:val="single"/>
        </w:rPr>
      </w:pPr>
      <w:r w:rsidRPr="0070111E">
        <w:rPr>
          <w:rFonts w:ascii="Times New Roman" w:eastAsia="Times New Roman" w:hAnsi="Times New Roman" w:cs="Times New Roman"/>
          <w:b/>
          <w:color w:val="000000"/>
          <w:szCs w:val="22"/>
          <w:u w:val="single"/>
        </w:rPr>
        <w:t>Paczki pocztowe o wadze do 10.000 g (gabaryt A i B):</w:t>
      </w:r>
    </w:p>
    <w:p w:rsidR="00780EB9" w:rsidRDefault="00780EB9" w:rsidP="00AF5AAF">
      <w:pPr>
        <w:pStyle w:val="Standard"/>
        <w:spacing w:line="360" w:lineRule="exact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przez paczki będące przedmiotem zamówienia rozumie się:  </w:t>
      </w:r>
    </w:p>
    <w:p w:rsidR="00780EB9" w:rsidRDefault="00780EB9" w:rsidP="00AF5AAF">
      <w:pPr>
        <w:pStyle w:val="Standard"/>
        <w:numPr>
          <w:ilvl w:val="4"/>
          <w:numId w:val="15"/>
        </w:numPr>
        <w:spacing w:line="360" w:lineRule="exact"/>
        <w:ind w:left="993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70111E">
        <w:rPr>
          <w:rFonts w:ascii="Times New Roman" w:eastAsia="Times New Roman" w:hAnsi="Times New Roman" w:cs="Times New Roman"/>
          <w:color w:val="000000"/>
          <w:szCs w:val="22"/>
        </w:rPr>
        <w:t>ekonomiczne – paczki rejestrowane nie będące paczkami najszybszej kategorii, w obrocie krajowym</w:t>
      </w:r>
    </w:p>
    <w:p w:rsidR="00780EB9" w:rsidRDefault="00780EB9" w:rsidP="00AF5AAF">
      <w:pPr>
        <w:pStyle w:val="Standard"/>
        <w:numPr>
          <w:ilvl w:val="4"/>
          <w:numId w:val="15"/>
        </w:numPr>
        <w:spacing w:line="36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70111E">
        <w:rPr>
          <w:rFonts w:ascii="Times New Roman" w:eastAsia="Times New Roman" w:hAnsi="Times New Roman" w:cs="Times New Roman"/>
          <w:color w:val="000000"/>
          <w:szCs w:val="22"/>
        </w:rPr>
        <w:t>priorytetowe – paczki rejestrowane najszybszej kategorii, w obrocie krajowym</w:t>
      </w:r>
    </w:p>
    <w:p w:rsidR="00780EB9" w:rsidRDefault="00780EB9" w:rsidP="00AF5AAF">
      <w:pPr>
        <w:pStyle w:val="Standard"/>
        <w:numPr>
          <w:ilvl w:val="4"/>
          <w:numId w:val="15"/>
        </w:numPr>
        <w:spacing w:line="36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70111E">
        <w:rPr>
          <w:rFonts w:ascii="Times New Roman" w:eastAsia="Times New Roman" w:hAnsi="Times New Roman" w:cs="Times New Roman"/>
          <w:color w:val="000000"/>
          <w:szCs w:val="22"/>
        </w:rPr>
        <w:t>paczki pocztowe z zadeklarowaną wartością – przesyłki rejestrowane nie będące przesyłkami najszybszej kategorii z zadeklarowaną wartością, w obrocie krajowym</w:t>
      </w:r>
    </w:p>
    <w:p w:rsidR="00780EB9" w:rsidRPr="0070111E" w:rsidRDefault="00780EB9" w:rsidP="00AF5AAF">
      <w:pPr>
        <w:pStyle w:val="Standard"/>
        <w:numPr>
          <w:ilvl w:val="4"/>
          <w:numId w:val="15"/>
        </w:numPr>
        <w:spacing w:line="360" w:lineRule="exact"/>
        <w:ind w:left="993" w:hanging="426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70111E">
        <w:rPr>
          <w:rFonts w:ascii="Times New Roman" w:eastAsia="Times New Roman" w:hAnsi="Times New Roman" w:cs="Times New Roman"/>
          <w:color w:val="000000"/>
          <w:szCs w:val="22"/>
        </w:rPr>
        <w:t>ze zwrotnym poświadczeniem odbioru – paczki rejestrowane ekonomiczne i priorytetowe przyjęte za potwierdzeniem nadania i doręczone za pokwitowaniem odbioru. w obrocie krajowym</w:t>
      </w:r>
    </w:p>
    <w:p w:rsidR="00780EB9" w:rsidRDefault="00780EB9" w:rsidP="00AF5AAF">
      <w:pPr>
        <w:pStyle w:val="Standard"/>
        <w:spacing w:line="360" w:lineRule="exact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przez gabaryty paczek rozumie się:</w:t>
      </w:r>
    </w:p>
    <w:p w:rsidR="00780EB9" w:rsidRPr="0070111E" w:rsidRDefault="00780EB9" w:rsidP="00780EB9">
      <w:pPr>
        <w:pStyle w:val="Standard"/>
        <w:numPr>
          <w:ilvl w:val="1"/>
          <w:numId w:val="12"/>
        </w:numPr>
        <w:spacing w:line="360" w:lineRule="exact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70111E">
        <w:rPr>
          <w:rFonts w:ascii="Times New Roman" w:eastAsia="Times New Roman" w:hAnsi="Times New Roman" w:cs="Times New Roman"/>
          <w:color w:val="000000"/>
          <w:szCs w:val="22"/>
        </w:rPr>
        <w:t xml:space="preserve"> Gabaryt A – to paczka o wymiarach:</w:t>
      </w:r>
    </w:p>
    <w:p w:rsidR="00780EB9" w:rsidRDefault="00780EB9" w:rsidP="0070111E">
      <w:pPr>
        <w:pStyle w:val="Standard"/>
        <w:spacing w:line="360" w:lineRule="exact"/>
        <w:ind w:left="497" w:firstLine="708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Minimum – wymiary strony adresowej nie mogą być mniejsze niż 90 x 140 mm,</w:t>
      </w:r>
    </w:p>
    <w:p w:rsidR="00780EB9" w:rsidRDefault="00780EB9" w:rsidP="0070111E">
      <w:pPr>
        <w:pStyle w:val="Standard"/>
        <w:spacing w:line="360" w:lineRule="exact"/>
        <w:ind w:left="1205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Maksimum – żaden z wymiarów nie może przekroczyć długości 600 mm, szerokość 500 mm, wysokość 300 mm.</w:t>
      </w:r>
    </w:p>
    <w:p w:rsidR="00780EB9" w:rsidRDefault="00780EB9" w:rsidP="0070111E">
      <w:pPr>
        <w:pStyle w:val="Standard"/>
        <w:numPr>
          <w:ilvl w:val="1"/>
          <w:numId w:val="12"/>
        </w:numPr>
        <w:spacing w:line="360" w:lineRule="exact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Gabaryt B – to paczka o wymiarach:</w:t>
      </w:r>
    </w:p>
    <w:p w:rsidR="00780EB9" w:rsidRDefault="00780EB9" w:rsidP="0070111E">
      <w:pPr>
        <w:pStyle w:val="Standard"/>
        <w:spacing w:line="360" w:lineRule="exact"/>
        <w:ind w:left="1205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Minimum – jeśli choć jeden z wymiarów przekracza długość 600 mm, szerokość 500 mm, wysokość 300 mm,</w:t>
      </w:r>
    </w:p>
    <w:p w:rsidR="00780EB9" w:rsidRDefault="00780EB9" w:rsidP="0070111E">
      <w:pPr>
        <w:pStyle w:val="Standard"/>
        <w:spacing w:line="360" w:lineRule="exact"/>
        <w:ind w:left="1205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Maksimum – suma długości i największego obwodu mierzonego w innym kierunku niż długość nie może być większa niż 3000 mm, przy czym największy wymiar nie może przekroczyć 1500 mm.</w:t>
      </w:r>
    </w:p>
    <w:p w:rsidR="00780EB9" w:rsidRPr="0070111E" w:rsidRDefault="00780EB9" w:rsidP="00780EB9">
      <w:pPr>
        <w:pStyle w:val="Standard"/>
        <w:spacing w:line="360" w:lineRule="exact"/>
        <w:jc w:val="both"/>
        <w:rPr>
          <w:rFonts w:ascii="Times New Roman" w:eastAsia="Times New Roman" w:hAnsi="Times New Roman" w:cs="Times New Roman"/>
          <w:b/>
          <w:color w:val="000000"/>
          <w:szCs w:val="22"/>
          <w:u w:val="single"/>
        </w:rPr>
      </w:pPr>
      <w:r w:rsidRPr="0070111E">
        <w:rPr>
          <w:rFonts w:ascii="Times New Roman" w:eastAsia="Times New Roman" w:hAnsi="Times New Roman" w:cs="Times New Roman"/>
          <w:b/>
          <w:color w:val="000000"/>
          <w:szCs w:val="22"/>
          <w:u w:val="single"/>
        </w:rPr>
        <w:t xml:space="preserve">Paczki pocztowe w obrocie zagranicznym, o wadze do 20 000 gramów  </w:t>
      </w:r>
    </w:p>
    <w:p w:rsidR="00780EB9" w:rsidRDefault="00780EB9" w:rsidP="0070111E">
      <w:pPr>
        <w:pStyle w:val="Standard"/>
        <w:numPr>
          <w:ilvl w:val="0"/>
          <w:numId w:val="13"/>
        </w:numPr>
        <w:spacing w:line="360" w:lineRule="exact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zwykłe - paczki rejestrowane nie będące paczkami najszybszej kategorii w obrocie zagranicznym.,</w:t>
      </w:r>
    </w:p>
    <w:p w:rsidR="00780EB9" w:rsidRDefault="00780EB9" w:rsidP="0070111E">
      <w:pPr>
        <w:pStyle w:val="Standard"/>
        <w:numPr>
          <w:ilvl w:val="0"/>
          <w:numId w:val="13"/>
        </w:numPr>
        <w:spacing w:line="360" w:lineRule="exact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priorytetowe - paczki rejestrowane najszybszej kategorii w obrocie zagranicznym.,</w:t>
      </w:r>
    </w:p>
    <w:p w:rsidR="0070111E" w:rsidRPr="00C20763" w:rsidRDefault="00780EB9" w:rsidP="00780EB9">
      <w:pPr>
        <w:pStyle w:val="Standard"/>
        <w:numPr>
          <w:ilvl w:val="0"/>
          <w:numId w:val="13"/>
        </w:numPr>
        <w:spacing w:line="360" w:lineRule="exact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ze zwrotnym poświadczeniem odbioru - paczki rejestrowane zwykłe i priorytetowe przyjęte za potwierdzeniem nadania i doręczone za pokwitowaniem odbioru w obrocie zagranicznym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Zamawiający zobowiązuje się na potrzeby realizacji przedmiotowej usługi, właściwie przygotowywać przesyłki listowe i paczki do nadania oraz przygotowywać zestawienia ilościowe w przypadku przesyłek listowych i paczek nie rejestrowanych i zestawienia z wyszczególnieniem adresatów, w przypadku przesyłek rejestrowanych:</w:t>
      </w:r>
    </w:p>
    <w:p w:rsidR="00780EB9" w:rsidRPr="00235DB1" w:rsidRDefault="00780EB9" w:rsidP="00235DB1">
      <w:pPr>
        <w:pStyle w:val="Standard"/>
        <w:numPr>
          <w:ilvl w:val="0"/>
          <w:numId w:val="14"/>
        </w:numPr>
        <w:spacing w:line="360" w:lineRule="exact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 xml:space="preserve">Zamawiający (nadawca) umieszcza na przesyłce listowej lub paczce nazwę odbiorcy, wraz z jego adresem określając jednocześnie rodzaj przesyłki (zwykła, polecona, priorytet czy ze zwrotnym poświadczeniem odbioru – ZPO) oraz pełną nazwę i adres zwrotny Zamawiającego (nadawcy). Obowiązek właściwego przygotowania przesyłki listowej i paczki oraz sporządzenia powyższych </w:t>
      </w:r>
      <w:r w:rsidRPr="00235DB1">
        <w:rPr>
          <w:rFonts w:ascii="Times New Roman" w:eastAsia="Times New Roman" w:hAnsi="Times New Roman" w:cs="Times New Roman"/>
          <w:color w:val="000000"/>
          <w:szCs w:val="22"/>
        </w:rPr>
        <w:lastRenderedPageBreak/>
        <w:t>zestawień ciąży na Zamawiającym.</w:t>
      </w:r>
    </w:p>
    <w:p w:rsidR="00780EB9" w:rsidRPr="00235DB1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Arial" w:hAnsi="Times New Roman" w:cs="Times New Roman"/>
          <w:color w:val="000000"/>
          <w:szCs w:val="22"/>
        </w:rPr>
      </w:pPr>
      <w:r>
        <w:rPr>
          <w:rFonts w:ascii="Times New Roman" w:eastAsia="Arial" w:hAnsi="Times New Roman" w:cs="Times New Roman"/>
          <w:color w:val="000000"/>
          <w:szCs w:val="22"/>
        </w:rPr>
        <w:t>Przekazanie przesyłek listowych i paczek do nadania następuje codziennie w dni robocze (poniedziałek – piątek, z wyłączeniem dni ustawowo wolnych od pracy</w:t>
      </w:r>
      <w:r w:rsidR="00235DB1">
        <w:rPr>
          <w:rFonts w:ascii="Times New Roman" w:eastAsia="Arial" w:hAnsi="Times New Roman" w:cs="Times New Roman"/>
          <w:color w:val="000000"/>
          <w:szCs w:val="22"/>
        </w:rPr>
        <w:t xml:space="preserve">. </w:t>
      </w:r>
      <w:r w:rsidRPr="00235DB1">
        <w:rPr>
          <w:rFonts w:ascii="Times New Roman" w:eastAsia="Arial" w:hAnsi="Times New Roman" w:cs="Times New Roman"/>
          <w:color w:val="000000"/>
          <w:szCs w:val="22"/>
        </w:rPr>
        <w:t>Doręczenie przesyłek listowych i paczek następuje codziennie w dni robocze (poniedziałek – piątek, z wyłączeniem dni ustawowo wolnych od pracy</w:t>
      </w:r>
      <w:r w:rsidR="002329F1">
        <w:rPr>
          <w:rFonts w:ascii="Times New Roman" w:eastAsia="Arial" w:hAnsi="Times New Roman" w:cs="Times New Roman"/>
          <w:color w:val="000000"/>
          <w:szCs w:val="22"/>
        </w:rPr>
        <w:t>).</w:t>
      </w:r>
    </w:p>
    <w:p w:rsidR="002F0A70" w:rsidRPr="002F0A70" w:rsidRDefault="002F0A70" w:rsidP="00235DB1">
      <w:pPr>
        <w:pStyle w:val="Standard"/>
        <w:spacing w:line="360" w:lineRule="exact"/>
        <w:ind w:left="426"/>
        <w:jc w:val="both"/>
        <w:rPr>
          <w:rFonts w:ascii="Times New Roman" w:eastAsia="Arial" w:hAnsi="Times New Roman" w:cs="Times New Roman"/>
          <w:color w:val="000000"/>
          <w:szCs w:val="22"/>
        </w:rPr>
      </w:pPr>
      <w:r w:rsidRPr="002F0A70">
        <w:rPr>
          <w:rFonts w:ascii="Times New Roman" w:eastAsia="Arial" w:hAnsi="Times New Roman" w:cs="Times New Roman"/>
          <w:color w:val="000000"/>
          <w:szCs w:val="22"/>
        </w:rPr>
        <w:t>Wykonawca potwierdza odbiór przesyłek listowych i paczek do nadania zestawieniem ilościowym przesyłek listowych i paczek przekazanych do nadania.</w:t>
      </w:r>
    </w:p>
    <w:p w:rsidR="002F0A70" w:rsidRPr="002F0A70" w:rsidRDefault="002F0A70" w:rsidP="00235DB1">
      <w:pPr>
        <w:pStyle w:val="Standard"/>
        <w:spacing w:line="360" w:lineRule="exact"/>
        <w:ind w:left="426"/>
        <w:jc w:val="both"/>
        <w:rPr>
          <w:rFonts w:ascii="Times New Roman" w:eastAsia="Arial" w:hAnsi="Times New Roman" w:cs="Times New Roman"/>
          <w:color w:val="000000"/>
          <w:szCs w:val="22"/>
        </w:rPr>
      </w:pPr>
      <w:r w:rsidRPr="002F0A70">
        <w:rPr>
          <w:rFonts w:ascii="Times New Roman" w:eastAsia="Arial" w:hAnsi="Times New Roman" w:cs="Times New Roman"/>
          <w:color w:val="000000"/>
          <w:szCs w:val="22"/>
        </w:rPr>
        <w:t xml:space="preserve">W przypadku, gdy u Zamawiającego dzień roboczy będzie wyznaczony jako dzień wolny od pracy, Zamawiający poinformuje o tym fakcie Wykonawcę z co najmniej trzydniowym wyprzedzeniem, </w:t>
      </w:r>
    </w:p>
    <w:p w:rsidR="002A2F9F" w:rsidRDefault="002F0A70" w:rsidP="002A2F9F">
      <w:pPr>
        <w:pStyle w:val="Standard"/>
        <w:spacing w:line="360" w:lineRule="exact"/>
        <w:ind w:left="426"/>
        <w:jc w:val="both"/>
        <w:rPr>
          <w:rFonts w:ascii="Times New Roman" w:eastAsia="Arial" w:hAnsi="Times New Roman" w:cs="Times New Roman"/>
          <w:color w:val="000000"/>
          <w:szCs w:val="22"/>
        </w:rPr>
      </w:pPr>
      <w:r w:rsidRPr="002F0A70">
        <w:rPr>
          <w:rFonts w:ascii="Times New Roman" w:eastAsia="Arial" w:hAnsi="Times New Roman" w:cs="Times New Roman"/>
          <w:color w:val="000000"/>
          <w:szCs w:val="22"/>
        </w:rPr>
        <w:t xml:space="preserve">a Wykonawca nie będzie zobowiązany w takim dniu do doręczenia i zwrotu oraz nadania przesyłek listowych i paczek. 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Zamawiający zobowiązuje się nadawać przesyłki listowe i paczki w stanie umożliwiającym Wykonawcy doręczenie do miejsca przeznaczenia. Opakowanie listów stanowi koperta Zamawiającego, odpowiednio zabezpieczona (zaklejona lub zalakowana). Odpowiedzialność za przesyłki listowe i paczki po przekazaniu ich Wykonawcy spoczywa w jego zakresie.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 xml:space="preserve">Wybrane przesyłki pocztowe nadawane przez Zamawiającego powinny spełniać warunki skutecznego i prawidłowego nadania postawione w KPC, KPA oraz skutecznego nadania </w:t>
      </w:r>
      <w:r w:rsidR="002329F1">
        <w:rPr>
          <w:rFonts w:ascii="Times New Roman" w:eastAsia="Times New Roman" w:hAnsi="Times New Roman" w:cs="Times New Roman"/>
          <w:color w:val="000000"/>
          <w:szCs w:val="22"/>
        </w:rPr>
        <w:br/>
      </w:r>
      <w:r w:rsidRPr="00235DB1">
        <w:rPr>
          <w:rFonts w:ascii="Times New Roman" w:eastAsia="Times New Roman" w:hAnsi="Times New Roman" w:cs="Times New Roman"/>
          <w:color w:val="000000"/>
          <w:szCs w:val="22"/>
        </w:rPr>
        <w:t>w postępowaniach prowadzonych przed sądami administracyjnymi.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>Usługę pocztową w zakresie doręczenia przesyłki rejestrowanej nadanej u operatora wyznaczonego uznaje się za niewykonaną, jeżeli nie zostanie zachowany 14-dniowy termin odbioru lub jej zwrot nadawcy w przypadku jej nieodebrania, określony w przepisach wskazanych w pkt. 2 szczegółowego opisu przedmiotu zamówienia.</w:t>
      </w:r>
    </w:p>
    <w:p w:rsidR="00780EB9" w:rsidRPr="002A2F9F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A2F9F">
        <w:rPr>
          <w:rFonts w:ascii="Times New Roman" w:eastAsia="Times New Roman" w:hAnsi="Times New Roman" w:cs="Times New Roman"/>
          <w:color w:val="000000"/>
          <w:szCs w:val="22"/>
        </w:rPr>
        <w:t>Przesyłki pocztowe nadawane przez Zamawiającego dostarczane będą przez Wykonawcę do każdego miejsca w kraju i zagranicą. W przypadku awizowania przesyłek pocztowych w obrocie krajowym nadanych przez Zamawiającego, przesyłki te będą odbierane przez adresatów we właściwie oznaczonych placówkach pocztowych Wykonawcy zlokalizowanych w każdej gminie w kraju i spełniających następujące wymagania:</w:t>
      </w:r>
    </w:p>
    <w:p w:rsidR="00780EB9" w:rsidRDefault="00780EB9" w:rsidP="00780EB9">
      <w:pPr>
        <w:pStyle w:val="Standard"/>
        <w:numPr>
          <w:ilvl w:val="0"/>
          <w:numId w:val="2"/>
        </w:numPr>
        <w:tabs>
          <w:tab w:val="left" w:pos="1440"/>
        </w:tabs>
        <w:spacing w:line="36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placówka czynna jest we wszystkie dni robocze, z wyłączeniem sobót, co najmniej 5 dni w tygodniu, a jeżeli w tygodniu przypada dzień ustawowo wolnych od pracy, liczba ta może być odpowiednio niższa,  </w:t>
      </w:r>
    </w:p>
    <w:p w:rsidR="00780EB9" w:rsidRDefault="00780EB9" w:rsidP="00780EB9">
      <w:pPr>
        <w:pStyle w:val="Standard"/>
        <w:numPr>
          <w:ilvl w:val="0"/>
          <w:numId w:val="2"/>
        </w:numPr>
        <w:tabs>
          <w:tab w:val="left" w:pos="1440"/>
        </w:tabs>
        <w:spacing w:line="36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wszystkie placówki pocztowe, w których Wykonawca zapewnia odbiór przesyłek nadanych przez Zamawiającego, umiejscowione muszą być w lokalizacjach oraz posiadać warunki lokalowe, które w sposób oczywisty nie utrudniają dostępu osobom z niepełnosprawnością</w:t>
      </w:r>
    </w:p>
    <w:p w:rsidR="00780EB9" w:rsidRDefault="00780EB9" w:rsidP="00780EB9">
      <w:pPr>
        <w:pStyle w:val="Standard"/>
        <w:numPr>
          <w:ilvl w:val="0"/>
          <w:numId w:val="2"/>
        </w:numPr>
        <w:tabs>
          <w:tab w:val="left" w:pos="1440"/>
        </w:tabs>
        <w:spacing w:line="36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we wszystkich placówkach pocztowych, w których Wykonawca zapewnia odbiór przesyłek nadanych przez Zamawiającego, wydawanie przesyłek musi być przeprowadzone przy specjalnie wyznaczonym do tego stanowisku,, oddzielonym w sposób wyraźny i jednoznaczny od wszelkich </w:t>
      </w:r>
      <w:r>
        <w:rPr>
          <w:rFonts w:ascii="Times New Roman" w:eastAsia="Times New Roman" w:hAnsi="Times New Roman" w:cs="Times New Roman"/>
          <w:color w:val="000000"/>
          <w:szCs w:val="22"/>
        </w:rPr>
        <w:lastRenderedPageBreak/>
        <w:t>innych niż świadczenie usług pocztowych czynności wykonywanych w takiej placówce odbiorczej, zapewniający bezpieczeństwo tajemnicy korespondencji oraz powagę odbioru korespondencji urzędowej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 W przypadku odmowy przyjęcia przesyłki, będzie ona podlegała niezwłocznemu zwrotowi nadawcy, chyba że tryby postępow</w:t>
      </w:r>
      <w:r w:rsidR="00235DB1">
        <w:rPr>
          <w:rFonts w:ascii="Times New Roman" w:eastAsia="Times New Roman" w:hAnsi="Times New Roman" w:cs="Times New Roman"/>
          <w:color w:val="000000"/>
          <w:szCs w:val="22"/>
        </w:rPr>
        <w:t xml:space="preserve">ań wymienione w pkt. 2 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stanowią inaczej.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>Wykonawca będzie dostarczał do siedzib Zamawiającego zwroty przesyłek lub paczek niedostarczonych. Wykonawca określi dodatkowo powód niepodjęcia przesyłki lub paczki przez adresata.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>Zamawiający nie dopuszcza jakiejkolwiek ingerencji przez Wykonawcę w zewnętrzne opakowanie przesyłki mogące naruszać jej pierwotny format, kształt lub wagę. Zamawiający nie dopuszcza możliwości, aby Wykonawca umieszczał przesyłki Zamawiającego w innych kopertach. Zamawiający nie dopuszcza możliwości, aby Wykonawca nadawał przesyłki Zamawiającego, jako ich nadawca w imieniu i na rzecz Zamawiającego i aby na przesyłkach widniał inny nadawca niż Zamawiający.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>Potwierdzenie nadania przesyłki rejestrowanej wydane przez Wykonawcę winno jednoznacznie określać datę oraz miejsce przyjęcia przesyłki. W ramach zamówienia Wykonawca, w przypadku przesyłek nadawanych u operatora wyznaczonego, zobowiązany jest przekazać Zamawiającemu potwierdzenie nadania lub duplikat potwierdzenia nadania przesyłki nie później niż w terminie 5 dni od dnia nadania.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>Wykonawca będzie doręczał do siedziby Zamawiającego pokwitowane przez adresata „potwierdzenie odbioru” niezwłocznie po dokonaniu doręczenia przesyłki listowej lub paczki, nie później jednak, niż w ciągu 30 dni roboczych od dnia doręczenia.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>Wykonawca będzie dostarczał bez dodatkowego wynagrodzenia do siedzib Zamawiającego druki zwrotnego potwierdzenia odbioru (z wyłączeniem druków potwierdzenia odbioru w postępowaniu administracyjnym, podatkowym oraz cywilnym) oraz nalepki adresowe na paczki pocztowe, niezwłocznie jednak nie później niż w terminie 5 dni roboczych od otrzymania zapotrzebowania zgłoszonego faksem, na adres e-mail lub pisemnie. Wzór potwierdzenia odbioru odpowiedni dla postępowań</w:t>
      </w:r>
      <w:r w:rsidR="00A104EB">
        <w:rPr>
          <w:rFonts w:ascii="Times New Roman" w:eastAsia="Times New Roman" w:hAnsi="Times New Roman" w:cs="Times New Roman"/>
          <w:color w:val="000000"/>
          <w:szCs w:val="22"/>
        </w:rPr>
        <w:t xml:space="preserve"> wymienionych w pkt. 2 </w:t>
      </w:r>
      <w:r w:rsidRPr="00235DB1">
        <w:rPr>
          <w:rFonts w:ascii="Times New Roman" w:eastAsia="Times New Roman" w:hAnsi="Times New Roman" w:cs="Times New Roman"/>
          <w:color w:val="000000"/>
          <w:szCs w:val="22"/>
        </w:rPr>
        <w:t xml:space="preserve"> Wykonawca przekaże Zamawiającemu niezwłocznie jednak nie później niż 5 dni roboczych od dnia zawarcia umowy.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>Doręczenie przesyłek pocztowych powinno być wykonane w jak najkrótszym czasie, jednak nie dłużej niż to wynika z terminowości dostarczeń z rozporzą</w:t>
      </w:r>
      <w:r w:rsidR="00235DB1">
        <w:rPr>
          <w:rFonts w:ascii="Times New Roman" w:eastAsia="Times New Roman" w:hAnsi="Times New Roman" w:cs="Times New Roman"/>
          <w:color w:val="000000"/>
          <w:szCs w:val="22"/>
        </w:rPr>
        <w:t>dzenia,  o którym  mowa w pkt 2.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 xml:space="preserve"> Wykonawca zobowiązuje się do  wydawania odpisu potwierdzeń nadania przesyłek rejestrowanych, jednak nie dłużej niż przez 1 rok od dnia nadania przesyłki.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 xml:space="preserve">W przypadku nieobecności adresata lub innych osób uprawnionych do odbioru przesyłki listowej lub paczki w obrocie krajowym przedstawiciel Wykonawcy pozostawia w skrzynce oddawczej adresata zawiadomienie (pierwsze awizo) o próbie dostarczenia przesyłki listowej lub paczki ze wskazaniem </w:t>
      </w:r>
      <w:r w:rsidRPr="00235DB1">
        <w:rPr>
          <w:rFonts w:ascii="Times New Roman" w:eastAsia="Times New Roman" w:hAnsi="Times New Roman" w:cs="Times New Roman"/>
          <w:color w:val="000000"/>
          <w:szCs w:val="22"/>
        </w:rPr>
        <w:lastRenderedPageBreak/>
        <w:t xml:space="preserve">gdzie i w jakim terminie adresat może odebrać przesyłkę listową lub paczkę, z uwzględnieniem warunków i terminów do odbioru przesyłki listowej lub paczki określonych w powszechnie obowiązujących przepisach prawa w tym zakresie. Po upływie terminu odbioru lub wyczerpaniu możliwości doręczenia przesyłki listowej lub paczki, przesyłka listowa lub paczka zwracana jest Zamawiającemu wraz z podaniem przyczyny niedoręczenia. W przypadku przesyłek listowych </w:t>
      </w:r>
      <w:r w:rsidR="00A104EB">
        <w:rPr>
          <w:rFonts w:ascii="Times New Roman" w:eastAsia="Times New Roman" w:hAnsi="Times New Roman" w:cs="Times New Roman"/>
          <w:color w:val="000000"/>
          <w:szCs w:val="22"/>
        </w:rPr>
        <w:br/>
      </w:r>
      <w:r w:rsidRPr="00235DB1">
        <w:rPr>
          <w:rFonts w:ascii="Times New Roman" w:eastAsia="Times New Roman" w:hAnsi="Times New Roman" w:cs="Times New Roman"/>
          <w:color w:val="000000"/>
          <w:szCs w:val="22"/>
        </w:rPr>
        <w:t>i paczek w obrocie zagranicznym obowiązują zasady określone w przepisach międzynarodowych.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 xml:space="preserve">W przypadku niewykonania lub nienależytego wykonania umowy, w tym utraty, ubytku lub uszkodzenia przesyłki listowej lub paczki oraz za opóźnienie w doręczeniu przesyłki pocztowej </w:t>
      </w:r>
      <w:r w:rsidR="00A104EB">
        <w:rPr>
          <w:rFonts w:ascii="Times New Roman" w:eastAsia="Times New Roman" w:hAnsi="Times New Roman" w:cs="Times New Roman"/>
          <w:color w:val="000000"/>
          <w:szCs w:val="22"/>
        </w:rPr>
        <w:br/>
      </w:r>
      <w:r w:rsidRPr="00235DB1">
        <w:rPr>
          <w:rFonts w:ascii="Times New Roman" w:eastAsia="Times New Roman" w:hAnsi="Times New Roman" w:cs="Times New Roman"/>
          <w:color w:val="000000"/>
          <w:szCs w:val="22"/>
        </w:rPr>
        <w:t>w stosunku do gwarantowanego terminu doręczenia, Zamawiającemu przysługuje odszkodowanie oraz inne roszczenia na zasadach i wysokości określonych w ustawie z dnia 23 listopada 2012 r. Prawo pocztowe.</w:t>
      </w:r>
    </w:p>
    <w:p w:rsidR="00780EB9" w:rsidRPr="00235DB1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35DB1">
        <w:rPr>
          <w:rFonts w:ascii="Times New Roman" w:eastAsia="Times New Roman" w:hAnsi="Times New Roman" w:cs="Times New Roman"/>
          <w:color w:val="000000"/>
          <w:szCs w:val="22"/>
        </w:rPr>
        <w:t>Strony przed zawarciem umowy określą szacunkową łączną maksymalną masę przekazywanych przesyłek listowych lub paczek jednorazowo oraz wielkość maksymalnego standardowego rozmiaru pojedynczego opakowania zbiorczego.</w:t>
      </w:r>
    </w:p>
    <w:p w:rsidR="00235DB1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Zamawiający informuje, że zawarte w  tabeli w formularzu cenowym dane dotyczące nadawanych przez Zamawiającego przesyłek listowych i paczek są to orientacyjne ilości w skali </w:t>
      </w:r>
      <w:r w:rsidR="009D479B">
        <w:rPr>
          <w:rFonts w:ascii="Times New Roman" w:eastAsia="Times New Roman" w:hAnsi="Times New Roman" w:cs="Times New Roman"/>
          <w:color w:val="000000"/>
          <w:szCs w:val="22"/>
        </w:rPr>
        <w:t>36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miesięcy. Zamawiający przyjął podane ilości przesyłek w oparciu o analizę potrzeb. Zestawienie to daje podstawę do porównania złożonych ofert i wyboru najkorzystniejszej oferty. Zamawiający nie jest zobowiązany do zrealizowania w 100% podanych ilości przesyłek listowych i paczek. Wykonawca nie będzie dochodził roszczeń z tytułu zmian ilościowych w trakcie realizacji przedmiotu zamówienia.  </w:t>
      </w:r>
    </w:p>
    <w:p w:rsidR="00780EB9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Zamawiający nie przewiduje specjalnej procedury wyodrębnienia i sortowania przez Zamawiającego, ani też znakowania w szczególny sposób przesyłek listowych lub paczek wysyłanych w trybie Kodeksu postępowania cywilnego i Prawa o postępowaniu przed sądami administracyjnymi w sprawach, w których Zamawi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Cs w:val="22"/>
        </w:rPr>
        <w:t>ający jest stroną.</w:t>
      </w:r>
    </w:p>
    <w:p w:rsidR="00780EB9" w:rsidRPr="002A2F9F" w:rsidRDefault="00780EB9" w:rsidP="002A2F9F">
      <w:pPr>
        <w:pStyle w:val="Standard"/>
        <w:numPr>
          <w:ilvl w:val="0"/>
          <w:numId w:val="8"/>
        </w:numPr>
        <w:spacing w:line="360" w:lineRule="exact"/>
        <w:ind w:left="426" w:hanging="284"/>
        <w:jc w:val="both"/>
        <w:rPr>
          <w:rFonts w:ascii="Times New Roman" w:eastAsia="Times New Roman" w:hAnsi="Times New Roman" w:cs="Times New Roman"/>
          <w:color w:val="000000"/>
          <w:szCs w:val="22"/>
        </w:rPr>
      </w:pPr>
      <w:r w:rsidRPr="002A2F9F">
        <w:rPr>
          <w:rFonts w:ascii="Times New Roman" w:eastAsia="Times New Roman" w:hAnsi="Times New Roman" w:cs="Times New Roman"/>
          <w:color w:val="000000"/>
          <w:szCs w:val="22"/>
        </w:rPr>
        <w:t>Termin płatności faktury z tytuł należności wynikających z realizacji przedmiotu umowy zgodny z deklaracją wykonawcy nie krótszy niż 14 dni kalendarzowych licząc od dnia otrzymania faktury.</w:t>
      </w:r>
    </w:p>
    <w:p w:rsidR="00780EB9" w:rsidRDefault="00780EB9" w:rsidP="00780EB9">
      <w:pPr>
        <w:pStyle w:val="Standard"/>
        <w:spacing w:line="360" w:lineRule="exact"/>
        <w:ind w:left="426" w:hanging="426"/>
        <w:jc w:val="both"/>
        <w:rPr>
          <w:rFonts w:ascii="Times New Roman" w:hAnsi="Times New Roman" w:cs="Times New Roman"/>
          <w:color w:val="000000"/>
          <w:szCs w:val="22"/>
        </w:rPr>
      </w:pPr>
    </w:p>
    <w:p w:rsidR="007B311C" w:rsidRDefault="007B311C"/>
    <w:sectPr w:rsidR="007B311C" w:rsidSect="00AD152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CB7" w:rsidRDefault="00501CB7" w:rsidP="00C1423E">
      <w:pPr>
        <w:spacing w:after="0" w:line="240" w:lineRule="auto"/>
      </w:pPr>
      <w:r>
        <w:separator/>
      </w:r>
    </w:p>
  </w:endnote>
  <w:endnote w:type="continuationSeparator" w:id="0">
    <w:p w:rsidR="00501CB7" w:rsidRDefault="00501CB7" w:rsidP="00C1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3E" w:rsidRDefault="00C142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CB7" w:rsidRDefault="00501CB7" w:rsidP="00C1423E">
      <w:pPr>
        <w:spacing w:after="0" w:line="240" w:lineRule="auto"/>
      </w:pPr>
      <w:r>
        <w:separator/>
      </w:r>
    </w:p>
  </w:footnote>
  <w:footnote w:type="continuationSeparator" w:id="0">
    <w:p w:rsidR="00501CB7" w:rsidRDefault="00501CB7" w:rsidP="00C14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059"/>
    <w:multiLevelType w:val="multilevel"/>
    <w:tmpl w:val="62666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0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906596A"/>
    <w:multiLevelType w:val="multilevel"/>
    <w:tmpl w:val="F0F45068"/>
    <w:styleLink w:val="WWNum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939110D"/>
    <w:multiLevelType w:val="multilevel"/>
    <w:tmpl w:val="4530C1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93A2B30"/>
    <w:multiLevelType w:val="multilevel"/>
    <w:tmpl w:val="0D82A92E"/>
    <w:lvl w:ilvl="0">
      <w:start w:val="1"/>
      <w:numFmt w:val="lowerLetter"/>
      <w:lvlText w:val="%1)"/>
      <w:lvlJc w:val="lef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0C66482A"/>
    <w:multiLevelType w:val="multilevel"/>
    <w:tmpl w:val="6A687E90"/>
    <w:styleLink w:val="WWNum21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6CA79B2"/>
    <w:multiLevelType w:val="multilevel"/>
    <w:tmpl w:val="EB62BDC2"/>
    <w:lvl w:ilvl="0">
      <w:start w:val="3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226A3"/>
    <w:multiLevelType w:val="multilevel"/>
    <w:tmpl w:val="7D9E9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0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4650155"/>
    <w:multiLevelType w:val="multilevel"/>
    <w:tmpl w:val="7410FFC2"/>
    <w:lvl w:ilvl="0">
      <w:start w:val="2"/>
      <w:numFmt w:val="decimal"/>
      <w:lvlText w:val="%1."/>
      <w:lvlJc w:val="left"/>
      <w:pPr>
        <w:ind w:left="375" w:hanging="375"/>
      </w:pPr>
    </w:lvl>
    <w:lvl w:ilvl="1">
      <w:start w:val="2"/>
      <w:numFmt w:val="decimal"/>
      <w:lvlText w:val="%1.%2)"/>
      <w:lvlJc w:val="left"/>
      <w:pPr>
        <w:ind w:left="375" w:hanging="375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34073543"/>
    <w:multiLevelType w:val="multilevel"/>
    <w:tmpl w:val="F6B28BC8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34CE7"/>
    <w:multiLevelType w:val="multilevel"/>
    <w:tmpl w:val="C67E53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3.1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0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764251E"/>
    <w:multiLevelType w:val="hybridMultilevel"/>
    <w:tmpl w:val="4F2225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668BF"/>
    <w:multiLevelType w:val="hybridMultilevel"/>
    <w:tmpl w:val="50AC5A9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D4BEC"/>
    <w:multiLevelType w:val="multilevel"/>
    <w:tmpl w:val="B6542CA4"/>
    <w:lvl w:ilvl="0">
      <w:start w:val="1"/>
      <w:numFmt w:val="decimal"/>
      <w:lvlText w:val="%1)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621E7157"/>
    <w:multiLevelType w:val="hybridMultilevel"/>
    <w:tmpl w:val="4D10D33C"/>
    <w:lvl w:ilvl="0" w:tplc="04150017">
      <w:start w:val="1"/>
      <w:numFmt w:val="lowerLetter"/>
      <w:lvlText w:val="%1)"/>
      <w:lvlJc w:val="left"/>
      <w:pPr>
        <w:ind w:left="845" w:hanging="360"/>
      </w:pPr>
    </w:lvl>
    <w:lvl w:ilvl="1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4">
    <w:nsid w:val="6DE83E3C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5">
    <w:nsid w:val="776702C6"/>
    <w:multiLevelType w:val="hybridMultilevel"/>
    <w:tmpl w:val="4D10D33C"/>
    <w:lvl w:ilvl="0" w:tplc="04150017">
      <w:start w:val="1"/>
      <w:numFmt w:val="lowerLetter"/>
      <w:lvlText w:val="%1)"/>
      <w:lvlJc w:val="left"/>
      <w:pPr>
        <w:ind w:left="845" w:hanging="360"/>
      </w:pPr>
    </w:lvl>
    <w:lvl w:ilvl="1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6">
    <w:nsid w:val="77973C40"/>
    <w:multiLevelType w:val="hybridMultilevel"/>
    <w:tmpl w:val="648E2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736EF2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99CA4E6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45A0A"/>
    <w:multiLevelType w:val="multilevel"/>
    <w:tmpl w:val="4530C1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E2057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2"/>
  </w:num>
  <w:num w:numId="7">
    <w:abstractNumId w:val="8"/>
  </w:num>
  <w:num w:numId="8">
    <w:abstractNumId w:val="0"/>
  </w:num>
  <w:num w:numId="9">
    <w:abstractNumId w:val="14"/>
  </w:num>
  <w:num w:numId="10">
    <w:abstractNumId w:val="18"/>
  </w:num>
  <w:num w:numId="11">
    <w:abstractNumId w:val="6"/>
  </w:num>
  <w:num w:numId="12">
    <w:abstractNumId w:val="15"/>
  </w:num>
  <w:num w:numId="13">
    <w:abstractNumId w:val="13"/>
  </w:num>
  <w:num w:numId="14">
    <w:abstractNumId w:val="9"/>
  </w:num>
  <w:num w:numId="15">
    <w:abstractNumId w:val="2"/>
  </w:num>
  <w:num w:numId="16">
    <w:abstractNumId w:val="17"/>
  </w:num>
  <w:num w:numId="17">
    <w:abstractNumId w:val="16"/>
  </w:num>
  <w:num w:numId="18">
    <w:abstractNumId w:val="11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mil Grzymkowski">
    <w15:presenceInfo w15:providerId="Windows Live" w15:userId="09fde85425d7b9b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EB9"/>
    <w:rsid w:val="000678F8"/>
    <w:rsid w:val="002329F1"/>
    <w:rsid w:val="00235DB1"/>
    <w:rsid w:val="002A2F9F"/>
    <w:rsid w:val="002F0A70"/>
    <w:rsid w:val="003268F4"/>
    <w:rsid w:val="00354BFF"/>
    <w:rsid w:val="00357695"/>
    <w:rsid w:val="003843FB"/>
    <w:rsid w:val="00451011"/>
    <w:rsid w:val="00456049"/>
    <w:rsid w:val="004A0819"/>
    <w:rsid w:val="004D573A"/>
    <w:rsid w:val="00501CB7"/>
    <w:rsid w:val="00546AB4"/>
    <w:rsid w:val="005A4F4B"/>
    <w:rsid w:val="005C23EB"/>
    <w:rsid w:val="005F04D4"/>
    <w:rsid w:val="00696B26"/>
    <w:rsid w:val="0070111E"/>
    <w:rsid w:val="00741E33"/>
    <w:rsid w:val="00780EB9"/>
    <w:rsid w:val="007B311C"/>
    <w:rsid w:val="007D0B4A"/>
    <w:rsid w:val="0083447D"/>
    <w:rsid w:val="008A079A"/>
    <w:rsid w:val="008E0FC5"/>
    <w:rsid w:val="00911DA7"/>
    <w:rsid w:val="009D479B"/>
    <w:rsid w:val="009D6CF9"/>
    <w:rsid w:val="00A104EB"/>
    <w:rsid w:val="00A13701"/>
    <w:rsid w:val="00A8388E"/>
    <w:rsid w:val="00AD1528"/>
    <w:rsid w:val="00AF5AAF"/>
    <w:rsid w:val="00B14419"/>
    <w:rsid w:val="00C1423E"/>
    <w:rsid w:val="00C20763"/>
    <w:rsid w:val="00C43422"/>
    <w:rsid w:val="00C51173"/>
    <w:rsid w:val="00C71554"/>
    <w:rsid w:val="00D4285A"/>
    <w:rsid w:val="00EC33CD"/>
    <w:rsid w:val="00F72574"/>
    <w:rsid w:val="00FB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0EB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NSimSun" w:hAnsi="Calibri" w:cs="Arial"/>
      <w:kern w:val="3"/>
      <w:szCs w:val="24"/>
      <w:lang w:eastAsia="zh-CN" w:bidi="hi-IN"/>
    </w:rPr>
  </w:style>
  <w:style w:type="numbering" w:customStyle="1" w:styleId="WWNum14">
    <w:name w:val="WWNum14"/>
    <w:basedOn w:val="Bezlisty"/>
    <w:rsid w:val="00780EB9"/>
    <w:pPr>
      <w:numPr>
        <w:numId w:val="1"/>
      </w:numPr>
    </w:pPr>
  </w:style>
  <w:style w:type="numbering" w:customStyle="1" w:styleId="WWNum21">
    <w:name w:val="WWNum21"/>
    <w:basedOn w:val="Bezlisty"/>
    <w:rsid w:val="00780EB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C1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23E"/>
  </w:style>
  <w:style w:type="paragraph" w:styleId="Stopka">
    <w:name w:val="footer"/>
    <w:basedOn w:val="Normalny"/>
    <w:link w:val="StopkaZnak"/>
    <w:uiPriority w:val="99"/>
    <w:unhideWhenUsed/>
    <w:rsid w:val="00C1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23E"/>
  </w:style>
  <w:style w:type="paragraph" w:styleId="Poprawka">
    <w:name w:val="Revision"/>
    <w:hidden/>
    <w:uiPriority w:val="99"/>
    <w:semiHidden/>
    <w:rsid w:val="00911DA7"/>
    <w:pPr>
      <w:spacing w:after="0" w:line="240" w:lineRule="auto"/>
    </w:pPr>
  </w:style>
  <w:style w:type="character" w:styleId="Odwoaniedokomentarza">
    <w:name w:val="annotation reference"/>
    <w:basedOn w:val="Domylnaczcionkaakapitu"/>
    <w:rsid w:val="00911DA7"/>
    <w:rPr>
      <w:rFonts w:cs="Times New Roman"/>
      <w:sz w:val="16"/>
      <w:szCs w:val="16"/>
    </w:rPr>
  </w:style>
  <w:style w:type="character" w:styleId="Odwoanieprzypisudolnego">
    <w:name w:val="footnote reference"/>
    <w:basedOn w:val="Domylnaczcionkaakapitu"/>
    <w:uiPriority w:val="99"/>
    <w:rsid w:val="00911DA7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911D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DA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911D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1DA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Wyrnieniedelikatne">
    <w:name w:val="Subtle Emphasis"/>
    <w:uiPriority w:val="19"/>
    <w:qFormat/>
    <w:rsid w:val="00911DA7"/>
    <w:rPr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0EB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NSimSun" w:hAnsi="Calibri" w:cs="Arial"/>
      <w:kern w:val="3"/>
      <w:szCs w:val="24"/>
      <w:lang w:eastAsia="zh-CN" w:bidi="hi-IN"/>
    </w:rPr>
  </w:style>
  <w:style w:type="numbering" w:customStyle="1" w:styleId="WWNum14">
    <w:name w:val="WWNum14"/>
    <w:basedOn w:val="Bezlisty"/>
    <w:rsid w:val="00780EB9"/>
    <w:pPr>
      <w:numPr>
        <w:numId w:val="1"/>
      </w:numPr>
    </w:pPr>
  </w:style>
  <w:style w:type="numbering" w:customStyle="1" w:styleId="WWNum21">
    <w:name w:val="WWNum21"/>
    <w:basedOn w:val="Bezlisty"/>
    <w:rsid w:val="00780EB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C1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23E"/>
  </w:style>
  <w:style w:type="paragraph" w:styleId="Stopka">
    <w:name w:val="footer"/>
    <w:basedOn w:val="Normalny"/>
    <w:link w:val="StopkaZnak"/>
    <w:uiPriority w:val="99"/>
    <w:unhideWhenUsed/>
    <w:rsid w:val="00C1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23E"/>
  </w:style>
  <w:style w:type="paragraph" w:styleId="Poprawka">
    <w:name w:val="Revision"/>
    <w:hidden/>
    <w:uiPriority w:val="99"/>
    <w:semiHidden/>
    <w:rsid w:val="00911DA7"/>
    <w:pPr>
      <w:spacing w:after="0" w:line="240" w:lineRule="auto"/>
    </w:pPr>
  </w:style>
  <w:style w:type="character" w:styleId="Odwoaniedokomentarza">
    <w:name w:val="annotation reference"/>
    <w:basedOn w:val="Domylnaczcionkaakapitu"/>
    <w:rsid w:val="00911DA7"/>
    <w:rPr>
      <w:rFonts w:cs="Times New Roman"/>
      <w:sz w:val="16"/>
      <w:szCs w:val="16"/>
    </w:rPr>
  </w:style>
  <w:style w:type="character" w:styleId="Odwoanieprzypisudolnego">
    <w:name w:val="footnote reference"/>
    <w:basedOn w:val="Domylnaczcionkaakapitu"/>
    <w:uiPriority w:val="99"/>
    <w:rsid w:val="00911DA7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911D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DA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911D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1DA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Wyrnieniedelikatne">
    <w:name w:val="Subtle Emphasis"/>
    <w:uiPriority w:val="19"/>
    <w:qFormat/>
    <w:rsid w:val="00911DA7"/>
    <w:rPr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3FCB-4E9A-4B47-9E39-B63CBA2C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2036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Mikitiuk-Simoniuk</dc:creator>
  <cp:lastModifiedBy>Użytkownik systemu Windows</cp:lastModifiedBy>
  <cp:revision>20</cp:revision>
  <dcterms:created xsi:type="dcterms:W3CDTF">2022-01-09T13:07:00Z</dcterms:created>
  <dcterms:modified xsi:type="dcterms:W3CDTF">2022-02-07T08:48:00Z</dcterms:modified>
</cp:coreProperties>
</file>