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50" w:rsidRPr="003338B0" w:rsidRDefault="00010250" w:rsidP="00010250">
      <w:pPr>
        <w:spacing w:after="0" w:line="240" w:lineRule="auto"/>
        <w:rPr>
          <w:rFonts w:ascii="Times New Roman" w:eastAsia="Times New Roman" w:hAnsi="Times New Roman" w:cs="Times New Roman"/>
          <w:sz w:val="24"/>
          <w:szCs w:val="24"/>
          <w:lang w:eastAsia="pl-PL"/>
        </w:rPr>
      </w:pPr>
      <w:bookmarkStart w:id="0" w:name="_GoBack"/>
      <w:bookmarkEnd w:id="0"/>
      <w:r w:rsidRPr="003338B0">
        <w:rPr>
          <w:rFonts w:ascii="Times New Roman" w:eastAsia="Times New Roman" w:hAnsi="Times New Roman" w:cs="Times New Roman"/>
          <w:sz w:val="24"/>
          <w:szCs w:val="24"/>
          <w:lang w:eastAsia="pl-PL"/>
        </w:rPr>
        <w:t>GGN.272.4.2020</w:t>
      </w:r>
    </w:p>
    <w:p w:rsidR="00010250" w:rsidRDefault="00010250" w:rsidP="00010250">
      <w:pPr>
        <w:jc w:val="center"/>
        <w:rPr>
          <w:rFonts w:ascii="Times New Roman" w:hAnsi="Times New Roman" w:cs="Times New Roman"/>
          <w:b/>
          <w:sz w:val="24"/>
          <w:szCs w:val="24"/>
        </w:rPr>
      </w:pPr>
      <w:r w:rsidRPr="00010250">
        <w:rPr>
          <w:rFonts w:ascii="Times New Roman" w:hAnsi="Times New Roman" w:cs="Times New Roman"/>
          <w:b/>
          <w:noProof/>
          <w:sz w:val="24"/>
          <w:szCs w:val="24"/>
          <w:lang w:eastAsia="pl-PL"/>
        </w:rPr>
        <w:drawing>
          <wp:anchor distT="0" distB="0" distL="114300" distR="114300" simplePos="0" relativeHeight="251659264" behindDoc="0" locked="0" layoutInCell="1" allowOverlap="1">
            <wp:simplePos x="0" y="0"/>
            <wp:positionH relativeFrom="column">
              <wp:posOffset>-80645</wp:posOffset>
            </wp:positionH>
            <wp:positionV relativeFrom="paragraph">
              <wp:posOffset>-464185</wp:posOffset>
            </wp:positionV>
            <wp:extent cx="6015990" cy="1009650"/>
            <wp:effectExtent l="1905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015990" cy="1009650"/>
                    </a:xfrm>
                    <a:prstGeom prst="rect">
                      <a:avLst/>
                    </a:prstGeom>
                    <a:noFill/>
                  </pic:spPr>
                </pic:pic>
              </a:graphicData>
            </a:graphic>
          </wp:anchor>
        </w:drawing>
      </w:r>
      <w:r w:rsidRPr="00010250">
        <w:rPr>
          <w:rFonts w:ascii="Times New Roman" w:hAnsi="Times New Roman" w:cs="Times New Roman"/>
          <w:b/>
          <w:sz w:val="24"/>
          <w:szCs w:val="24"/>
        </w:rPr>
        <w:t xml:space="preserve">Załącznik nr </w:t>
      </w:r>
      <w:r w:rsidR="00042F4F">
        <w:rPr>
          <w:rFonts w:ascii="Times New Roman" w:hAnsi="Times New Roman" w:cs="Times New Roman"/>
          <w:b/>
          <w:sz w:val="24"/>
          <w:szCs w:val="24"/>
        </w:rPr>
        <w:t>3</w:t>
      </w:r>
      <w:r w:rsidRPr="00010250">
        <w:rPr>
          <w:rFonts w:ascii="Times New Roman" w:hAnsi="Times New Roman" w:cs="Times New Roman"/>
          <w:b/>
          <w:sz w:val="24"/>
          <w:szCs w:val="24"/>
        </w:rPr>
        <w:t xml:space="preserve"> do SIWZ</w:t>
      </w:r>
    </w:p>
    <w:p w:rsidR="00027159" w:rsidRDefault="00042F4F" w:rsidP="004A123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HARMONOGRAM </w:t>
      </w:r>
      <w:r w:rsidR="00943C95">
        <w:rPr>
          <w:rFonts w:ascii="Times New Roman" w:hAnsi="Times New Roman" w:cs="Times New Roman"/>
          <w:b/>
          <w:sz w:val="28"/>
          <w:szCs w:val="28"/>
        </w:rPr>
        <w:t xml:space="preserve">WYKONANIA </w:t>
      </w:r>
      <w:r>
        <w:rPr>
          <w:rFonts w:ascii="Times New Roman" w:hAnsi="Times New Roman" w:cs="Times New Roman"/>
          <w:b/>
          <w:sz w:val="28"/>
          <w:szCs w:val="28"/>
        </w:rPr>
        <w:t>PRAC</w:t>
      </w:r>
    </w:p>
    <w:p w:rsidR="004A123A" w:rsidRPr="00C65553" w:rsidRDefault="004A123A" w:rsidP="004A123A">
      <w:pPr>
        <w:spacing w:after="0"/>
        <w:jc w:val="center"/>
        <w:rPr>
          <w:rFonts w:ascii="Times New Roman" w:eastAsia="Times New Roman" w:hAnsi="Times New Roman" w:cs="Times New Roman"/>
          <w:sz w:val="24"/>
          <w:szCs w:val="24"/>
          <w:lang w:eastAsia="pl-PL"/>
        </w:rPr>
      </w:pPr>
      <w:r w:rsidRPr="00C65553">
        <w:rPr>
          <w:rFonts w:ascii="Times New Roman" w:eastAsia="Times New Roman" w:hAnsi="Times New Roman" w:cs="Times New Roman"/>
          <w:sz w:val="24"/>
          <w:szCs w:val="24"/>
          <w:lang w:eastAsia="pl-PL"/>
        </w:rPr>
        <w:t xml:space="preserve">dla zamówienia o nazwie: </w:t>
      </w:r>
    </w:p>
    <w:p w:rsidR="004A123A" w:rsidRPr="00C65553" w:rsidRDefault="004A123A" w:rsidP="004A123A">
      <w:pPr>
        <w:spacing w:after="0"/>
        <w:jc w:val="center"/>
        <w:rPr>
          <w:rFonts w:ascii="Times New Roman" w:eastAsia="Times New Roman" w:hAnsi="Times New Roman" w:cs="Times New Roman"/>
          <w:sz w:val="24"/>
          <w:szCs w:val="24"/>
          <w:u w:val="single"/>
          <w:lang w:eastAsia="pl-PL"/>
        </w:rPr>
      </w:pPr>
      <w:r w:rsidRPr="00C65553">
        <w:rPr>
          <w:rFonts w:ascii="Times New Roman" w:eastAsia="Calibri" w:hAnsi="Times New Roman" w:cs="Times New Roman"/>
          <w:sz w:val="24"/>
          <w:szCs w:val="24"/>
          <w:u w:val="single"/>
        </w:rPr>
        <w:t>modernizacj</w:t>
      </w:r>
      <w:r w:rsidRPr="00C65553">
        <w:rPr>
          <w:rFonts w:ascii="Times New Roman" w:hAnsi="Times New Roman" w:cs="Times New Roman"/>
          <w:sz w:val="24"/>
          <w:szCs w:val="24"/>
          <w:u w:val="single"/>
        </w:rPr>
        <w:t>a</w:t>
      </w:r>
      <w:r w:rsidRPr="00C65553">
        <w:rPr>
          <w:rFonts w:ascii="Times New Roman" w:eastAsia="Calibri" w:hAnsi="Times New Roman" w:cs="Times New Roman"/>
          <w:sz w:val="24"/>
          <w:szCs w:val="24"/>
          <w:u w:val="single"/>
        </w:rPr>
        <w:t xml:space="preserve"> osnowy szczegółowej pozio</w:t>
      </w:r>
      <w:r w:rsidRPr="00C65553">
        <w:rPr>
          <w:rFonts w:ascii="Times New Roman" w:hAnsi="Times New Roman" w:cs="Times New Roman"/>
          <w:sz w:val="24"/>
          <w:szCs w:val="24"/>
          <w:u w:val="single"/>
        </w:rPr>
        <w:t>mej do osnowy wielofunkcyjnej w </w:t>
      </w:r>
      <w:r w:rsidRPr="00C65553">
        <w:rPr>
          <w:rFonts w:ascii="Times New Roman" w:eastAsia="Calibri" w:hAnsi="Times New Roman" w:cs="Times New Roman"/>
          <w:sz w:val="24"/>
          <w:szCs w:val="24"/>
          <w:u w:val="single"/>
        </w:rPr>
        <w:t>układzie</w:t>
      </w:r>
      <w:r w:rsidRPr="00C65553">
        <w:rPr>
          <w:rFonts w:ascii="Times New Roman" w:hAnsi="Times New Roman" w:cs="Times New Roman"/>
          <w:sz w:val="24"/>
          <w:szCs w:val="24"/>
          <w:u w:val="single"/>
        </w:rPr>
        <w:t xml:space="preserve"> wysokościowym</w:t>
      </w:r>
      <w:r w:rsidRPr="00C65553">
        <w:rPr>
          <w:rFonts w:ascii="Times New Roman" w:eastAsia="Calibri" w:hAnsi="Times New Roman" w:cs="Times New Roman"/>
          <w:sz w:val="24"/>
          <w:szCs w:val="24"/>
          <w:u w:val="single"/>
        </w:rPr>
        <w:t xml:space="preserve"> PL-EVRF2007-NH</w:t>
      </w:r>
    </w:p>
    <w:p w:rsidR="00534DEB" w:rsidRDefault="00534DEB" w:rsidP="00094C30">
      <w:pPr>
        <w:spacing w:after="0"/>
        <w:jc w:val="both"/>
        <w:rPr>
          <w:rFonts w:ascii="Times New Roman" w:hAnsi="Times New Roman" w:cs="Times New Roman"/>
          <w:sz w:val="28"/>
          <w:szCs w:val="28"/>
        </w:rPr>
      </w:pPr>
    </w:p>
    <w:p w:rsidR="004A123A" w:rsidRPr="00B93D53" w:rsidRDefault="004A123A" w:rsidP="004A123A">
      <w:pPr>
        <w:pStyle w:val="Akapitzlist"/>
        <w:numPr>
          <w:ilvl w:val="0"/>
          <w:numId w:val="1"/>
        </w:numPr>
        <w:jc w:val="both"/>
        <w:rPr>
          <w:rFonts w:ascii="Times New Roman" w:hAnsi="Times New Roman" w:cs="Times New Roman"/>
          <w:sz w:val="24"/>
          <w:szCs w:val="24"/>
        </w:rPr>
      </w:pPr>
      <w:r w:rsidRPr="00B93D53">
        <w:rPr>
          <w:rFonts w:ascii="Times New Roman" w:hAnsi="Times New Roman" w:cs="Times New Roman"/>
          <w:sz w:val="24"/>
          <w:szCs w:val="24"/>
        </w:rPr>
        <w:t>Prace modernizacyjne zostaną podzielon</w:t>
      </w:r>
      <w:r w:rsidR="00B93D53" w:rsidRPr="00B93D53">
        <w:rPr>
          <w:rFonts w:ascii="Times New Roman" w:hAnsi="Times New Roman" w:cs="Times New Roman"/>
          <w:sz w:val="24"/>
          <w:szCs w:val="24"/>
        </w:rPr>
        <w:t>e na cztery etapy:</w:t>
      </w:r>
    </w:p>
    <w:p w:rsidR="004A123A" w:rsidRPr="004A123A" w:rsidRDefault="004A123A" w:rsidP="004A123A">
      <w:pPr>
        <w:pStyle w:val="Akapitzlist"/>
        <w:numPr>
          <w:ilvl w:val="0"/>
          <w:numId w:val="2"/>
        </w:numPr>
        <w:jc w:val="both"/>
        <w:rPr>
          <w:rFonts w:ascii="Times New Roman" w:hAnsi="Times New Roman" w:cs="Times New Roman"/>
          <w:sz w:val="24"/>
          <w:szCs w:val="24"/>
        </w:rPr>
      </w:pPr>
      <w:r w:rsidRPr="004A123A">
        <w:rPr>
          <w:rFonts w:ascii="Times New Roman" w:hAnsi="Times New Roman" w:cs="Times New Roman"/>
          <w:b/>
          <w:sz w:val="24"/>
          <w:szCs w:val="24"/>
        </w:rPr>
        <w:t>ETAP I</w:t>
      </w:r>
      <w:r>
        <w:rPr>
          <w:rFonts w:ascii="Times New Roman" w:hAnsi="Times New Roman" w:cs="Times New Roman"/>
          <w:sz w:val="24"/>
          <w:szCs w:val="24"/>
        </w:rPr>
        <w:t xml:space="preserve"> – zakończenie prac </w:t>
      </w:r>
      <w:r w:rsidRPr="004A123A">
        <w:rPr>
          <w:rFonts w:ascii="Times New Roman" w:hAnsi="Times New Roman" w:cs="Times New Roman"/>
          <w:b/>
          <w:sz w:val="24"/>
          <w:szCs w:val="24"/>
        </w:rPr>
        <w:t>do 15 grudnia 2020 roku</w:t>
      </w:r>
    </w:p>
    <w:p w:rsidR="004A123A" w:rsidRDefault="004A123A" w:rsidP="004A123A">
      <w:pPr>
        <w:pStyle w:val="Akapitzlist"/>
        <w:jc w:val="both"/>
        <w:rPr>
          <w:rFonts w:ascii="Times New Roman" w:hAnsi="Times New Roman" w:cs="Times New Roman"/>
          <w:sz w:val="24"/>
          <w:szCs w:val="24"/>
        </w:rPr>
      </w:pPr>
      <w:r>
        <w:rPr>
          <w:rFonts w:ascii="Times New Roman" w:hAnsi="Times New Roman" w:cs="Times New Roman"/>
          <w:sz w:val="24"/>
          <w:szCs w:val="24"/>
        </w:rPr>
        <w:t>Etap ten obejmuje wykonanie całości prac modernizacyjnych w mieście i gminie Górowo Iławeckie. Na wykonanie poszczególnych zadań przewiduje się następujące terminy:</w:t>
      </w:r>
    </w:p>
    <w:p w:rsidR="004A123A" w:rsidRDefault="007739A0" w:rsidP="004A123A">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wykonanie inwentaryzacji do 23 października 2020 roku</w:t>
      </w:r>
      <w:r w:rsidR="00B93D53">
        <w:rPr>
          <w:rFonts w:ascii="Times New Roman" w:hAnsi="Times New Roman" w:cs="Times New Roman"/>
          <w:sz w:val="24"/>
          <w:szCs w:val="24"/>
        </w:rPr>
        <w:t>,</w:t>
      </w:r>
    </w:p>
    <w:p w:rsidR="007739A0" w:rsidRDefault="007739A0" w:rsidP="004A123A">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opracowanie projektu modernizacji na podstawie istniejącej koncepcji </w:t>
      </w:r>
      <w:r w:rsidR="00B93D53">
        <w:rPr>
          <w:rFonts w:ascii="Times New Roman" w:hAnsi="Times New Roman" w:cs="Times New Roman"/>
          <w:sz w:val="24"/>
          <w:szCs w:val="24"/>
        </w:rPr>
        <w:t>i </w:t>
      </w:r>
      <w:r>
        <w:rPr>
          <w:rFonts w:ascii="Times New Roman" w:hAnsi="Times New Roman" w:cs="Times New Roman"/>
          <w:sz w:val="24"/>
          <w:szCs w:val="24"/>
        </w:rPr>
        <w:t xml:space="preserve">uzgodnienie z </w:t>
      </w:r>
      <w:proofErr w:type="spellStart"/>
      <w:r>
        <w:rPr>
          <w:rFonts w:ascii="Times New Roman" w:hAnsi="Times New Roman" w:cs="Times New Roman"/>
          <w:sz w:val="24"/>
          <w:szCs w:val="24"/>
        </w:rPr>
        <w:t>PODGiK</w:t>
      </w:r>
      <w:proofErr w:type="spellEnd"/>
      <w:r>
        <w:rPr>
          <w:rFonts w:ascii="Times New Roman" w:hAnsi="Times New Roman" w:cs="Times New Roman"/>
          <w:sz w:val="24"/>
          <w:szCs w:val="24"/>
        </w:rPr>
        <w:t xml:space="preserve"> do </w:t>
      </w:r>
      <w:r w:rsidR="00B93D53">
        <w:rPr>
          <w:rFonts w:ascii="Times New Roman" w:hAnsi="Times New Roman" w:cs="Times New Roman"/>
          <w:sz w:val="24"/>
          <w:szCs w:val="24"/>
        </w:rPr>
        <w:t>6 listopada</w:t>
      </w:r>
      <w:r>
        <w:rPr>
          <w:rFonts w:ascii="Times New Roman" w:hAnsi="Times New Roman" w:cs="Times New Roman"/>
          <w:sz w:val="24"/>
          <w:szCs w:val="24"/>
        </w:rPr>
        <w:t xml:space="preserve"> 2020 roku</w:t>
      </w:r>
      <w:r w:rsidR="00B93D53">
        <w:rPr>
          <w:rFonts w:ascii="Times New Roman" w:hAnsi="Times New Roman" w:cs="Times New Roman"/>
          <w:sz w:val="24"/>
          <w:szCs w:val="24"/>
        </w:rPr>
        <w:t>,</w:t>
      </w:r>
    </w:p>
    <w:p w:rsidR="00B93D53" w:rsidRDefault="00B93D53" w:rsidP="004A123A">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wykonanie w terenie modernizacji na podstawie zatwierdzonego przez </w:t>
      </w:r>
      <w:proofErr w:type="spellStart"/>
      <w:r>
        <w:rPr>
          <w:rFonts w:ascii="Times New Roman" w:hAnsi="Times New Roman" w:cs="Times New Roman"/>
          <w:sz w:val="24"/>
          <w:szCs w:val="24"/>
        </w:rPr>
        <w:t>PODGiK</w:t>
      </w:r>
      <w:proofErr w:type="spellEnd"/>
      <w:r>
        <w:rPr>
          <w:rFonts w:ascii="Times New Roman" w:hAnsi="Times New Roman" w:cs="Times New Roman"/>
          <w:sz w:val="24"/>
          <w:szCs w:val="24"/>
        </w:rPr>
        <w:t xml:space="preserve"> projektu do 6 grudnia,</w:t>
      </w:r>
    </w:p>
    <w:p w:rsidR="00B93D53" w:rsidRDefault="00B93D53" w:rsidP="004A123A">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sporządzenie dokumentacji wynikowej do 15 grudnia 2020 roku,</w:t>
      </w:r>
    </w:p>
    <w:p w:rsidR="00832EE5" w:rsidRDefault="00B93D53" w:rsidP="00832EE5">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aktualizacja danych i uporządkowanie oraz zasilenie bazy danych Banku Osnów do 15 grudnia 2020 roku.</w:t>
      </w:r>
    </w:p>
    <w:p w:rsidR="00832EE5" w:rsidRPr="004A123A" w:rsidRDefault="00832EE5" w:rsidP="00832EE5">
      <w:pPr>
        <w:pStyle w:val="Akapitzlist"/>
        <w:numPr>
          <w:ilvl w:val="0"/>
          <w:numId w:val="2"/>
        </w:numPr>
        <w:jc w:val="both"/>
        <w:rPr>
          <w:rFonts w:ascii="Times New Roman" w:hAnsi="Times New Roman" w:cs="Times New Roman"/>
          <w:sz w:val="24"/>
          <w:szCs w:val="24"/>
        </w:rPr>
      </w:pPr>
      <w:r w:rsidRPr="004A123A">
        <w:rPr>
          <w:rFonts w:ascii="Times New Roman" w:hAnsi="Times New Roman" w:cs="Times New Roman"/>
          <w:b/>
          <w:sz w:val="24"/>
          <w:szCs w:val="24"/>
        </w:rPr>
        <w:t>ETAP I</w:t>
      </w:r>
      <w:r>
        <w:rPr>
          <w:rFonts w:ascii="Times New Roman" w:hAnsi="Times New Roman" w:cs="Times New Roman"/>
          <w:b/>
          <w:sz w:val="24"/>
          <w:szCs w:val="24"/>
        </w:rPr>
        <w:t>I</w:t>
      </w:r>
      <w:r>
        <w:rPr>
          <w:rFonts w:ascii="Times New Roman" w:hAnsi="Times New Roman" w:cs="Times New Roman"/>
          <w:sz w:val="24"/>
          <w:szCs w:val="24"/>
        </w:rPr>
        <w:t xml:space="preserve"> – zakończenie prac </w:t>
      </w:r>
      <w:r w:rsidRPr="004A123A">
        <w:rPr>
          <w:rFonts w:ascii="Times New Roman" w:hAnsi="Times New Roman" w:cs="Times New Roman"/>
          <w:b/>
          <w:sz w:val="24"/>
          <w:szCs w:val="24"/>
        </w:rPr>
        <w:t xml:space="preserve">do </w:t>
      </w:r>
      <w:r>
        <w:rPr>
          <w:rFonts w:ascii="Times New Roman" w:hAnsi="Times New Roman" w:cs="Times New Roman"/>
          <w:b/>
          <w:sz w:val="24"/>
          <w:szCs w:val="24"/>
        </w:rPr>
        <w:t>30 listopada</w:t>
      </w:r>
      <w:r w:rsidRPr="004A123A">
        <w:rPr>
          <w:rFonts w:ascii="Times New Roman" w:hAnsi="Times New Roman" w:cs="Times New Roman"/>
          <w:b/>
          <w:sz w:val="24"/>
          <w:szCs w:val="24"/>
        </w:rPr>
        <w:t xml:space="preserve"> 202</w:t>
      </w:r>
      <w:r>
        <w:rPr>
          <w:rFonts w:ascii="Times New Roman" w:hAnsi="Times New Roman" w:cs="Times New Roman"/>
          <w:b/>
          <w:sz w:val="24"/>
          <w:szCs w:val="24"/>
        </w:rPr>
        <w:t>1</w:t>
      </w:r>
      <w:r w:rsidRPr="004A123A">
        <w:rPr>
          <w:rFonts w:ascii="Times New Roman" w:hAnsi="Times New Roman" w:cs="Times New Roman"/>
          <w:b/>
          <w:sz w:val="24"/>
          <w:szCs w:val="24"/>
        </w:rPr>
        <w:t xml:space="preserve"> roku</w:t>
      </w:r>
    </w:p>
    <w:p w:rsidR="00832EE5" w:rsidRDefault="00832EE5" w:rsidP="00832EE5">
      <w:pPr>
        <w:pStyle w:val="Akapitzlist"/>
        <w:jc w:val="both"/>
        <w:rPr>
          <w:rFonts w:ascii="Times New Roman" w:hAnsi="Times New Roman" w:cs="Times New Roman"/>
          <w:sz w:val="24"/>
          <w:szCs w:val="24"/>
        </w:rPr>
      </w:pPr>
      <w:r>
        <w:rPr>
          <w:rFonts w:ascii="Times New Roman" w:hAnsi="Times New Roman" w:cs="Times New Roman"/>
          <w:sz w:val="24"/>
          <w:szCs w:val="24"/>
        </w:rPr>
        <w:t>Etap ten obejmuje wykonanie całości prac modernizacyjnych w mieście i gminie Bisztynek oraz w mieście i gminie Sępopol. Na wykonanie poszczególnych zadań przewiduje się następujące terminy:</w:t>
      </w:r>
    </w:p>
    <w:p w:rsidR="00832EE5" w:rsidRDefault="00832EE5" w:rsidP="00832EE5">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wykonanie inwentaryzacji do 15 maja 2021 roku,</w:t>
      </w:r>
    </w:p>
    <w:p w:rsidR="00832EE5" w:rsidRDefault="00832EE5" w:rsidP="00832EE5">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opracowanie projektu modernizacji na podstawie istniejącej koncepcji i uzgodnienie z </w:t>
      </w:r>
      <w:proofErr w:type="spellStart"/>
      <w:r>
        <w:rPr>
          <w:rFonts w:ascii="Times New Roman" w:hAnsi="Times New Roman" w:cs="Times New Roman"/>
          <w:sz w:val="24"/>
          <w:szCs w:val="24"/>
        </w:rPr>
        <w:t>PODGiK</w:t>
      </w:r>
      <w:proofErr w:type="spellEnd"/>
      <w:r>
        <w:rPr>
          <w:rFonts w:ascii="Times New Roman" w:hAnsi="Times New Roman" w:cs="Times New Roman"/>
          <w:sz w:val="24"/>
          <w:szCs w:val="24"/>
        </w:rPr>
        <w:t xml:space="preserve"> do 15 czerwca 2021 roku,</w:t>
      </w:r>
    </w:p>
    <w:p w:rsidR="00832EE5" w:rsidRDefault="00832EE5" w:rsidP="00832EE5">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wykonanie w terenie modernizacji na podstawie zatwierdzonego przez </w:t>
      </w:r>
      <w:proofErr w:type="spellStart"/>
      <w:r>
        <w:rPr>
          <w:rFonts w:ascii="Times New Roman" w:hAnsi="Times New Roman" w:cs="Times New Roman"/>
          <w:sz w:val="24"/>
          <w:szCs w:val="24"/>
        </w:rPr>
        <w:t>PODGiK</w:t>
      </w:r>
      <w:proofErr w:type="spellEnd"/>
      <w:r>
        <w:rPr>
          <w:rFonts w:ascii="Times New Roman" w:hAnsi="Times New Roman" w:cs="Times New Roman"/>
          <w:sz w:val="24"/>
          <w:szCs w:val="24"/>
        </w:rPr>
        <w:t xml:space="preserve"> projektu do 15 października  2021 roku,</w:t>
      </w:r>
    </w:p>
    <w:p w:rsidR="00832EE5" w:rsidRDefault="00832EE5" w:rsidP="00832EE5">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sporządzenie dokumentacji wynikowej do 15 listopada 2021 roku,</w:t>
      </w:r>
    </w:p>
    <w:p w:rsidR="00832EE5" w:rsidRDefault="00832EE5" w:rsidP="00832EE5">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aktualizacja danych i uporządkowanie oraz zasilenie bazy danych Banku Osnów do 30 listopada 2021 roku.</w:t>
      </w:r>
    </w:p>
    <w:p w:rsidR="00832EE5" w:rsidRPr="004A123A" w:rsidRDefault="00832EE5" w:rsidP="00832EE5">
      <w:pPr>
        <w:pStyle w:val="Akapitzlist"/>
        <w:numPr>
          <w:ilvl w:val="0"/>
          <w:numId w:val="2"/>
        </w:numPr>
        <w:jc w:val="both"/>
        <w:rPr>
          <w:rFonts w:ascii="Times New Roman" w:hAnsi="Times New Roman" w:cs="Times New Roman"/>
          <w:sz w:val="24"/>
          <w:szCs w:val="24"/>
        </w:rPr>
      </w:pPr>
      <w:r w:rsidRPr="004A123A">
        <w:rPr>
          <w:rFonts w:ascii="Times New Roman" w:hAnsi="Times New Roman" w:cs="Times New Roman"/>
          <w:b/>
          <w:sz w:val="24"/>
          <w:szCs w:val="24"/>
        </w:rPr>
        <w:t>ETAP I</w:t>
      </w:r>
      <w:r>
        <w:rPr>
          <w:rFonts w:ascii="Times New Roman" w:hAnsi="Times New Roman" w:cs="Times New Roman"/>
          <w:b/>
          <w:sz w:val="24"/>
          <w:szCs w:val="24"/>
        </w:rPr>
        <w:t>II</w:t>
      </w:r>
      <w:r>
        <w:rPr>
          <w:rFonts w:ascii="Times New Roman" w:hAnsi="Times New Roman" w:cs="Times New Roman"/>
          <w:sz w:val="24"/>
          <w:szCs w:val="24"/>
        </w:rPr>
        <w:t xml:space="preserve"> – zakończenie prac </w:t>
      </w:r>
      <w:r w:rsidRPr="004A123A">
        <w:rPr>
          <w:rFonts w:ascii="Times New Roman" w:hAnsi="Times New Roman" w:cs="Times New Roman"/>
          <w:b/>
          <w:sz w:val="24"/>
          <w:szCs w:val="24"/>
        </w:rPr>
        <w:t xml:space="preserve">do </w:t>
      </w:r>
      <w:r>
        <w:rPr>
          <w:rFonts w:ascii="Times New Roman" w:hAnsi="Times New Roman" w:cs="Times New Roman"/>
          <w:b/>
          <w:sz w:val="24"/>
          <w:szCs w:val="24"/>
        </w:rPr>
        <w:t>30 listopada</w:t>
      </w:r>
      <w:r w:rsidRPr="004A123A">
        <w:rPr>
          <w:rFonts w:ascii="Times New Roman" w:hAnsi="Times New Roman" w:cs="Times New Roman"/>
          <w:b/>
          <w:sz w:val="24"/>
          <w:szCs w:val="24"/>
        </w:rPr>
        <w:t xml:space="preserve"> 202</w:t>
      </w:r>
      <w:r>
        <w:rPr>
          <w:rFonts w:ascii="Times New Roman" w:hAnsi="Times New Roman" w:cs="Times New Roman"/>
          <w:b/>
          <w:sz w:val="24"/>
          <w:szCs w:val="24"/>
        </w:rPr>
        <w:t>2</w:t>
      </w:r>
      <w:r w:rsidRPr="004A123A">
        <w:rPr>
          <w:rFonts w:ascii="Times New Roman" w:hAnsi="Times New Roman" w:cs="Times New Roman"/>
          <w:b/>
          <w:sz w:val="24"/>
          <w:szCs w:val="24"/>
        </w:rPr>
        <w:t xml:space="preserve"> roku</w:t>
      </w:r>
    </w:p>
    <w:p w:rsidR="00832EE5" w:rsidRDefault="00832EE5" w:rsidP="00832EE5">
      <w:pPr>
        <w:pStyle w:val="Akapitzlist"/>
        <w:jc w:val="both"/>
        <w:rPr>
          <w:rFonts w:ascii="Times New Roman" w:hAnsi="Times New Roman" w:cs="Times New Roman"/>
          <w:sz w:val="24"/>
          <w:szCs w:val="24"/>
        </w:rPr>
      </w:pPr>
      <w:r>
        <w:rPr>
          <w:rFonts w:ascii="Times New Roman" w:hAnsi="Times New Roman" w:cs="Times New Roman"/>
          <w:sz w:val="24"/>
          <w:szCs w:val="24"/>
        </w:rPr>
        <w:t>Etap ten obejmuje wykonanie całości prac modernizacyjnych w gminie Bartoszyce. Na wykonanie poszczególnych zadań przewiduje się następujące terminy:</w:t>
      </w:r>
    </w:p>
    <w:p w:rsidR="00832EE5" w:rsidRPr="00094C30" w:rsidRDefault="00832EE5" w:rsidP="00094C30">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wykonanie inwentaryzacji do 15 maja 202</w:t>
      </w:r>
      <w:r w:rsidR="00534DEB">
        <w:rPr>
          <w:rFonts w:ascii="Times New Roman" w:hAnsi="Times New Roman" w:cs="Times New Roman"/>
          <w:sz w:val="24"/>
          <w:szCs w:val="24"/>
        </w:rPr>
        <w:t>2</w:t>
      </w:r>
      <w:r>
        <w:rPr>
          <w:rFonts w:ascii="Times New Roman" w:hAnsi="Times New Roman" w:cs="Times New Roman"/>
          <w:sz w:val="24"/>
          <w:szCs w:val="24"/>
        </w:rPr>
        <w:t xml:space="preserve"> roku,</w:t>
      </w:r>
    </w:p>
    <w:p w:rsidR="00832EE5" w:rsidRDefault="00832EE5" w:rsidP="00832EE5">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opracowanie projektu modernizacji na podstawie istniejącej koncepcji i uzgodnienie z </w:t>
      </w:r>
      <w:proofErr w:type="spellStart"/>
      <w:r>
        <w:rPr>
          <w:rFonts w:ascii="Times New Roman" w:hAnsi="Times New Roman" w:cs="Times New Roman"/>
          <w:sz w:val="24"/>
          <w:szCs w:val="24"/>
        </w:rPr>
        <w:t>PODGiK</w:t>
      </w:r>
      <w:proofErr w:type="spellEnd"/>
      <w:r>
        <w:rPr>
          <w:rFonts w:ascii="Times New Roman" w:hAnsi="Times New Roman" w:cs="Times New Roman"/>
          <w:sz w:val="24"/>
          <w:szCs w:val="24"/>
        </w:rPr>
        <w:t xml:space="preserve"> do 15 czerwca</w:t>
      </w:r>
      <w:r w:rsidR="00534DEB">
        <w:rPr>
          <w:rFonts w:ascii="Times New Roman" w:hAnsi="Times New Roman" w:cs="Times New Roman"/>
          <w:sz w:val="24"/>
          <w:szCs w:val="24"/>
        </w:rPr>
        <w:t xml:space="preserve"> 2022</w:t>
      </w:r>
      <w:r>
        <w:rPr>
          <w:rFonts w:ascii="Times New Roman" w:hAnsi="Times New Roman" w:cs="Times New Roman"/>
          <w:sz w:val="24"/>
          <w:szCs w:val="24"/>
        </w:rPr>
        <w:t xml:space="preserve"> roku,</w:t>
      </w:r>
    </w:p>
    <w:p w:rsidR="00832EE5" w:rsidRDefault="00832EE5" w:rsidP="00832EE5">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wykonanie w terenie modernizacji na podstawie zatwierdzonego przez </w:t>
      </w:r>
      <w:proofErr w:type="spellStart"/>
      <w:r>
        <w:rPr>
          <w:rFonts w:ascii="Times New Roman" w:hAnsi="Times New Roman" w:cs="Times New Roman"/>
          <w:sz w:val="24"/>
          <w:szCs w:val="24"/>
        </w:rPr>
        <w:t>PODGiK</w:t>
      </w:r>
      <w:proofErr w:type="spellEnd"/>
      <w:r>
        <w:rPr>
          <w:rFonts w:ascii="Times New Roman" w:hAnsi="Times New Roman" w:cs="Times New Roman"/>
          <w:sz w:val="24"/>
          <w:szCs w:val="24"/>
        </w:rPr>
        <w:t xml:space="preserve"> projektu do 15 października  202</w:t>
      </w:r>
      <w:r w:rsidR="00534DEB">
        <w:rPr>
          <w:rFonts w:ascii="Times New Roman" w:hAnsi="Times New Roman" w:cs="Times New Roman"/>
          <w:sz w:val="24"/>
          <w:szCs w:val="24"/>
        </w:rPr>
        <w:t>2</w:t>
      </w:r>
      <w:r>
        <w:rPr>
          <w:rFonts w:ascii="Times New Roman" w:hAnsi="Times New Roman" w:cs="Times New Roman"/>
          <w:sz w:val="24"/>
          <w:szCs w:val="24"/>
        </w:rPr>
        <w:t xml:space="preserve"> roku,</w:t>
      </w:r>
    </w:p>
    <w:p w:rsidR="00832EE5" w:rsidRDefault="00832EE5" w:rsidP="00832EE5">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sporządzenie dokumentacji wynikowej do 15 listopada 202</w:t>
      </w:r>
      <w:r w:rsidR="00534DEB">
        <w:rPr>
          <w:rFonts w:ascii="Times New Roman" w:hAnsi="Times New Roman" w:cs="Times New Roman"/>
          <w:sz w:val="24"/>
          <w:szCs w:val="24"/>
        </w:rPr>
        <w:t>2</w:t>
      </w:r>
      <w:r>
        <w:rPr>
          <w:rFonts w:ascii="Times New Roman" w:hAnsi="Times New Roman" w:cs="Times New Roman"/>
          <w:sz w:val="24"/>
          <w:szCs w:val="24"/>
        </w:rPr>
        <w:t xml:space="preserve"> roku,</w:t>
      </w:r>
    </w:p>
    <w:p w:rsidR="00534DEB" w:rsidRDefault="00832EE5" w:rsidP="00832EE5">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aktualizacja danych i uporządkowanie oraz zasilenie bazy danych Banku Osnów do 30 listopada 202</w:t>
      </w:r>
      <w:r w:rsidR="00534DEB">
        <w:rPr>
          <w:rFonts w:ascii="Times New Roman" w:hAnsi="Times New Roman" w:cs="Times New Roman"/>
          <w:sz w:val="24"/>
          <w:szCs w:val="24"/>
        </w:rPr>
        <w:t>2</w:t>
      </w:r>
      <w:r>
        <w:rPr>
          <w:rFonts w:ascii="Times New Roman" w:hAnsi="Times New Roman" w:cs="Times New Roman"/>
          <w:sz w:val="24"/>
          <w:szCs w:val="24"/>
        </w:rPr>
        <w:t xml:space="preserve"> roku</w:t>
      </w:r>
      <w:r w:rsidR="00534DEB">
        <w:rPr>
          <w:rFonts w:ascii="Times New Roman" w:hAnsi="Times New Roman" w:cs="Times New Roman"/>
          <w:sz w:val="24"/>
          <w:szCs w:val="24"/>
        </w:rPr>
        <w:t>,</w:t>
      </w:r>
    </w:p>
    <w:p w:rsidR="00832EE5" w:rsidRDefault="00832EE5" w:rsidP="00832EE5">
      <w:pPr>
        <w:pStyle w:val="Akapitzlist"/>
        <w:numPr>
          <w:ilvl w:val="0"/>
          <w:numId w:val="3"/>
        </w:numPr>
        <w:jc w:val="both"/>
        <w:rPr>
          <w:rFonts w:ascii="Times New Roman" w:hAnsi="Times New Roman" w:cs="Times New Roman"/>
          <w:sz w:val="24"/>
          <w:szCs w:val="24"/>
        </w:rPr>
      </w:pPr>
      <w:r w:rsidRPr="00534DEB">
        <w:rPr>
          <w:rFonts w:ascii="Times New Roman" w:hAnsi="Times New Roman" w:cs="Times New Roman"/>
          <w:sz w:val="24"/>
          <w:szCs w:val="24"/>
        </w:rPr>
        <w:t>aktualizacja danych i uporządkowanie oraz zasilenie bazy danych Banku Osnów do 15 grudnia 202</w:t>
      </w:r>
      <w:r w:rsidR="00534DEB">
        <w:rPr>
          <w:rFonts w:ascii="Times New Roman" w:hAnsi="Times New Roman" w:cs="Times New Roman"/>
          <w:sz w:val="24"/>
          <w:szCs w:val="24"/>
        </w:rPr>
        <w:t>2</w:t>
      </w:r>
      <w:r w:rsidRPr="00534DEB">
        <w:rPr>
          <w:rFonts w:ascii="Times New Roman" w:hAnsi="Times New Roman" w:cs="Times New Roman"/>
          <w:sz w:val="24"/>
          <w:szCs w:val="24"/>
        </w:rPr>
        <w:t xml:space="preserve"> roku</w:t>
      </w:r>
      <w:r w:rsidR="00534DEB">
        <w:rPr>
          <w:rFonts w:ascii="Times New Roman" w:hAnsi="Times New Roman" w:cs="Times New Roman"/>
          <w:sz w:val="24"/>
          <w:szCs w:val="24"/>
        </w:rPr>
        <w:t>.</w:t>
      </w:r>
    </w:p>
    <w:p w:rsidR="00534DEB" w:rsidRPr="004A123A" w:rsidRDefault="00534DEB" w:rsidP="00534DEB">
      <w:pPr>
        <w:pStyle w:val="Akapitzlist"/>
        <w:numPr>
          <w:ilvl w:val="0"/>
          <w:numId w:val="2"/>
        </w:numPr>
        <w:jc w:val="both"/>
        <w:rPr>
          <w:rFonts w:ascii="Times New Roman" w:hAnsi="Times New Roman" w:cs="Times New Roman"/>
          <w:sz w:val="24"/>
          <w:szCs w:val="24"/>
        </w:rPr>
      </w:pPr>
      <w:r w:rsidRPr="004A123A">
        <w:rPr>
          <w:rFonts w:ascii="Times New Roman" w:hAnsi="Times New Roman" w:cs="Times New Roman"/>
          <w:b/>
          <w:sz w:val="24"/>
          <w:szCs w:val="24"/>
        </w:rPr>
        <w:t>ETAP I</w:t>
      </w:r>
      <w:r>
        <w:rPr>
          <w:rFonts w:ascii="Times New Roman" w:hAnsi="Times New Roman" w:cs="Times New Roman"/>
          <w:b/>
          <w:sz w:val="24"/>
          <w:szCs w:val="24"/>
        </w:rPr>
        <w:t>V</w:t>
      </w:r>
      <w:r>
        <w:rPr>
          <w:rFonts w:ascii="Times New Roman" w:hAnsi="Times New Roman" w:cs="Times New Roman"/>
          <w:sz w:val="24"/>
          <w:szCs w:val="24"/>
        </w:rPr>
        <w:t xml:space="preserve"> – zakończenie prac </w:t>
      </w:r>
      <w:r w:rsidRPr="004A123A">
        <w:rPr>
          <w:rFonts w:ascii="Times New Roman" w:hAnsi="Times New Roman" w:cs="Times New Roman"/>
          <w:b/>
          <w:sz w:val="24"/>
          <w:szCs w:val="24"/>
        </w:rPr>
        <w:t xml:space="preserve">do </w:t>
      </w:r>
      <w:r>
        <w:rPr>
          <w:rFonts w:ascii="Times New Roman" w:hAnsi="Times New Roman" w:cs="Times New Roman"/>
          <w:b/>
          <w:sz w:val="24"/>
          <w:szCs w:val="24"/>
        </w:rPr>
        <w:t>30 listopada</w:t>
      </w:r>
      <w:r w:rsidRPr="004A123A">
        <w:rPr>
          <w:rFonts w:ascii="Times New Roman" w:hAnsi="Times New Roman" w:cs="Times New Roman"/>
          <w:b/>
          <w:sz w:val="24"/>
          <w:szCs w:val="24"/>
        </w:rPr>
        <w:t xml:space="preserve"> 202</w:t>
      </w:r>
      <w:r>
        <w:rPr>
          <w:rFonts w:ascii="Times New Roman" w:hAnsi="Times New Roman" w:cs="Times New Roman"/>
          <w:b/>
          <w:sz w:val="24"/>
          <w:szCs w:val="24"/>
        </w:rPr>
        <w:t>3</w:t>
      </w:r>
      <w:r w:rsidRPr="004A123A">
        <w:rPr>
          <w:rFonts w:ascii="Times New Roman" w:hAnsi="Times New Roman" w:cs="Times New Roman"/>
          <w:b/>
          <w:sz w:val="24"/>
          <w:szCs w:val="24"/>
        </w:rPr>
        <w:t xml:space="preserve"> roku</w:t>
      </w:r>
    </w:p>
    <w:p w:rsidR="00534DEB" w:rsidRDefault="00534DEB" w:rsidP="00534DEB">
      <w:pPr>
        <w:pStyle w:val="Akapitzlist"/>
        <w:jc w:val="both"/>
        <w:rPr>
          <w:rFonts w:ascii="Times New Roman" w:hAnsi="Times New Roman" w:cs="Times New Roman"/>
          <w:sz w:val="24"/>
          <w:szCs w:val="24"/>
        </w:rPr>
      </w:pPr>
      <w:r>
        <w:rPr>
          <w:rFonts w:ascii="Times New Roman" w:hAnsi="Times New Roman" w:cs="Times New Roman"/>
          <w:sz w:val="24"/>
          <w:szCs w:val="24"/>
        </w:rPr>
        <w:t>Etap ten obejmuje wykonanie całości prac modernizacyjnych w gminie Bartoszyce. Na wykonanie poszczególnych zadań przewiduje się następujące terminy:</w:t>
      </w:r>
    </w:p>
    <w:p w:rsidR="00534DEB" w:rsidRDefault="00534DEB" w:rsidP="00534DEB">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wykonanie inwentaryzacji do 15 maja 2023 roku,</w:t>
      </w:r>
    </w:p>
    <w:p w:rsidR="00534DEB" w:rsidRDefault="00534DEB" w:rsidP="00534DEB">
      <w:pPr>
        <w:pStyle w:val="Akapitzlist"/>
        <w:numPr>
          <w:ilvl w:val="0"/>
          <w:numId w:val="3"/>
        </w:numPr>
        <w:jc w:val="both"/>
        <w:rPr>
          <w:rFonts w:ascii="Times New Roman" w:hAnsi="Times New Roman" w:cs="Times New Roman"/>
          <w:sz w:val="24"/>
          <w:szCs w:val="24"/>
        </w:rPr>
      </w:pPr>
      <w:r w:rsidRPr="00094C30">
        <w:rPr>
          <w:rFonts w:ascii="Times New Roman" w:hAnsi="Times New Roman" w:cs="Times New Roman"/>
          <w:sz w:val="24"/>
          <w:szCs w:val="24"/>
        </w:rPr>
        <w:t xml:space="preserve">opracowanie projektu modernizacji na podstawie istniejącej koncepcji i uzgodnienie z </w:t>
      </w:r>
      <w:proofErr w:type="spellStart"/>
      <w:r w:rsidRPr="00094C30">
        <w:rPr>
          <w:rFonts w:ascii="Times New Roman" w:hAnsi="Times New Roman" w:cs="Times New Roman"/>
          <w:sz w:val="24"/>
          <w:szCs w:val="24"/>
        </w:rPr>
        <w:t>PODGiK</w:t>
      </w:r>
      <w:proofErr w:type="spellEnd"/>
      <w:r w:rsidRPr="00094C30">
        <w:rPr>
          <w:rFonts w:ascii="Times New Roman" w:hAnsi="Times New Roman" w:cs="Times New Roman"/>
          <w:sz w:val="24"/>
          <w:szCs w:val="24"/>
        </w:rPr>
        <w:t xml:space="preserve"> do 15 czerwca 2023 roku,</w:t>
      </w:r>
    </w:p>
    <w:p w:rsidR="00534DEB" w:rsidRDefault="00534DEB" w:rsidP="00534DEB">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wykonanie w terenie modernizacji na podstawie zatwierdzonego przez </w:t>
      </w:r>
      <w:proofErr w:type="spellStart"/>
      <w:r>
        <w:rPr>
          <w:rFonts w:ascii="Times New Roman" w:hAnsi="Times New Roman" w:cs="Times New Roman"/>
          <w:sz w:val="24"/>
          <w:szCs w:val="24"/>
        </w:rPr>
        <w:t>PODGiK</w:t>
      </w:r>
      <w:proofErr w:type="spellEnd"/>
      <w:r>
        <w:rPr>
          <w:rFonts w:ascii="Times New Roman" w:hAnsi="Times New Roman" w:cs="Times New Roman"/>
          <w:sz w:val="24"/>
          <w:szCs w:val="24"/>
        </w:rPr>
        <w:t xml:space="preserve"> projektu do 15 października  2023 roku,</w:t>
      </w:r>
    </w:p>
    <w:p w:rsidR="00534DEB" w:rsidRDefault="00534DEB" w:rsidP="00534DEB">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sporządzenie dokumentacji wynikowej do 15 listopada 2023 roku,</w:t>
      </w:r>
    </w:p>
    <w:p w:rsidR="00534DEB" w:rsidRDefault="00534DEB" w:rsidP="00534DEB">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aktualizacja danych i uporządkowanie oraz zasilenie bazy danych Banku Osnów do 30 listopada 2023 roku,</w:t>
      </w:r>
    </w:p>
    <w:p w:rsidR="00534DEB" w:rsidRPr="00534DEB" w:rsidRDefault="00534DEB" w:rsidP="00534DEB">
      <w:pPr>
        <w:pStyle w:val="Akapitzlist"/>
        <w:numPr>
          <w:ilvl w:val="0"/>
          <w:numId w:val="3"/>
        </w:numPr>
        <w:jc w:val="both"/>
        <w:rPr>
          <w:rFonts w:ascii="Times New Roman" w:hAnsi="Times New Roman" w:cs="Times New Roman"/>
          <w:sz w:val="24"/>
          <w:szCs w:val="24"/>
        </w:rPr>
      </w:pPr>
      <w:r w:rsidRPr="00534DEB">
        <w:rPr>
          <w:rFonts w:ascii="Times New Roman" w:hAnsi="Times New Roman" w:cs="Times New Roman"/>
          <w:sz w:val="24"/>
          <w:szCs w:val="24"/>
        </w:rPr>
        <w:t>aktualizacja danych i uporządkowanie oraz zasilenie bazy danych Banku Osnów do 15 grudnia 202</w:t>
      </w:r>
      <w:r>
        <w:rPr>
          <w:rFonts w:ascii="Times New Roman" w:hAnsi="Times New Roman" w:cs="Times New Roman"/>
          <w:sz w:val="24"/>
          <w:szCs w:val="24"/>
        </w:rPr>
        <w:t>3</w:t>
      </w:r>
      <w:r w:rsidRPr="00534DEB">
        <w:rPr>
          <w:rFonts w:ascii="Times New Roman" w:hAnsi="Times New Roman" w:cs="Times New Roman"/>
          <w:sz w:val="24"/>
          <w:szCs w:val="24"/>
        </w:rPr>
        <w:t xml:space="preserve"> roku</w:t>
      </w:r>
      <w:r>
        <w:rPr>
          <w:rFonts w:ascii="Times New Roman" w:hAnsi="Times New Roman" w:cs="Times New Roman"/>
          <w:sz w:val="24"/>
          <w:szCs w:val="24"/>
        </w:rPr>
        <w:t>.</w:t>
      </w:r>
    </w:p>
    <w:p w:rsidR="00B93D53" w:rsidRDefault="00B93D53" w:rsidP="00B93D53">
      <w:pPr>
        <w:pStyle w:val="Akapitzlist"/>
        <w:numPr>
          <w:ilvl w:val="0"/>
          <w:numId w:val="1"/>
        </w:numPr>
        <w:jc w:val="both"/>
        <w:rPr>
          <w:rFonts w:ascii="Times New Roman" w:hAnsi="Times New Roman" w:cs="Times New Roman"/>
          <w:sz w:val="24"/>
          <w:szCs w:val="24"/>
        </w:rPr>
      </w:pPr>
      <w:r w:rsidRPr="00B93D53">
        <w:rPr>
          <w:rFonts w:ascii="Times New Roman" w:hAnsi="Times New Roman" w:cs="Times New Roman"/>
          <w:sz w:val="24"/>
          <w:szCs w:val="24"/>
        </w:rPr>
        <w:t xml:space="preserve">Zaznacza się, że </w:t>
      </w:r>
      <w:r>
        <w:rPr>
          <w:rFonts w:ascii="Times New Roman" w:hAnsi="Times New Roman" w:cs="Times New Roman"/>
          <w:sz w:val="24"/>
          <w:szCs w:val="24"/>
        </w:rPr>
        <w:t>dla Wykonawcy wiążące są jedynie terminy zakończenia każdego z etapów, które są ostatecznymi terminami na oddanie dokumentacji wynikowej i zasilenie baz danych Zamawiającego. Terminy wykonania poszczególnych zadań są orientacyjne i mają na celu jedynie możliwość nadzorowania przez Zamawiającego postępu prac.</w:t>
      </w:r>
    </w:p>
    <w:p w:rsidR="00534DEB" w:rsidRPr="00094C30" w:rsidRDefault="00B93D53" w:rsidP="00534DEB">
      <w:pPr>
        <w:pStyle w:val="Akapitzlist"/>
        <w:numPr>
          <w:ilvl w:val="0"/>
          <w:numId w:val="1"/>
        </w:numPr>
        <w:jc w:val="both"/>
        <w:rPr>
          <w:rFonts w:ascii="Times New Roman" w:hAnsi="Times New Roman" w:cs="Times New Roman"/>
          <w:sz w:val="24"/>
          <w:szCs w:val="24"/>
        </w:rPr>
      </w:pPr>
      <w:r w:rsidRPr="00094C30">
        <w:rPr>
          <w:rFonts w:ascii="Times New Roman" w:hAnsi="Times New Roman" w:cs="Times New Roman"/>
          <w:sz w:val="24"/>
          <w:szCs w:val="24"/>
        </w:rPr>
        <w:t>Zamawiający zastrzega sobie możliwość zamiany k</w:t>
      </w:r>
      <w:r w:rsidR="00293563" w:rsidRPr="00094C30">
        <w:rPr>
          <w:rFonts w:ascii="Times New Roman" w:hAnsi="Times New Roman" w:cs="Times New Roman"/>
          <w:sz w:val="24"/>
          <w:szCs w:val="24"/>
        </w:rPr>
        <w:t>olejności wykonywania etapów. O </w:t>
      </w:r>
      <w:r w:rsidRPr="00094C30">
        <w:rPr>
          <w:rFonts w:ascii="Times New Roman" w:hAnsi="Times New Roman" w:cs="Times New Roman"/>
          <w:sz w:val="24"/>
          <w:szCs w:val="24"/>
        </w:rPr>
        <w:t xml:space="preserve">możliwości </w:t>
      </w:r>
      <w:r w:rsidR="00293563" w:rsidRPr="00094C30">
        <w:rPr>
          <w:rFonts w:ascii="Times New Roman" w:hAnsi="Times New Roman" w:cs="Times New Roman"/>
          <w:sz w:val="24"/>
          <w:szCs w:val="24"/>
        </w:rPr>
        <w:t xml:space="preserve">ewentualnej </w:t>
      </w:r>
      <w:r w:rsidRPr="00094C30">
        <w:rPr>
          <w:rFonts w:ascii="Times New Roman" w:hAnsi="Times New Roman" w:cs="Times New Roman"/>
          <w:sz w:val="24"/>
          <w:szCs w:val="24"/>
        </w:rPr>
        <w:t>zamiany Wykonawca zostanie poinformowany</w:t>
      </w:r>
      <w:r w:rsidR="00293563" w:rsidRPr="00094C30">
        <w:rPr>
          <w:rFonts w:ascii="Times New Roman" w:hAnsi="Times New Roman" w:cs="Times New Roman"/>
          <w:sz w:val="24"/>
          <w:szCs w:val="24"/>
        </w:rPr>
        <w:t xml:space="preserve"> przez Zamawiającego najpóźniej 14 dni przed zakończeniem etapu wcześniejszego. Zamianom nie podlega etap pierwszy.</w:t>
      </w:r>
      <w:r w:rsidR="00832EE5" w:rsidRPr="00094C30">
        <w:rPr>
          <w:rFonts w:ascii="Times New Roman" w:hAnsi="Times New Roman" w:cs="Times New Roman"/>
          <w:sz w:val="24"/>
          <w:szCs w:val="24"/>
        </w:rPr>
        <w:t xml:space="preserve"> Zamiana wykonania etapów nie wymaga zmiany harmonogramu, a jedynie sporządzenia notatki służbowej do akt postępowania oraz pisemnego zawiadomienia Wykonawcy.</w:t>
      </w:r>
    </w:p>
    <w:p w:rsidR="00293563" w:rsidRDefault="00293563" w:rsidP="00B93D53">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Terminy zakończenia poszczególnych etapów w nadzwyczajnych sytuacjach mogą zostać wydłużone na pisemny wniosek Wykonawcy, w którym Wykonawca</w:t>
      </w:r>
      <w:r w:rsidR="00832EE5">
        <w:rPr>
          <w:rFonts w:ascii="Times New Roman" w:hAnsi="Times New Roman" w:cs="Times New Roman"/>
          <w:sz w:val="24"/>
          <w:szCs w:val="24"/>
        </w:rPr>
        <w:t xml:space="preserve"> musi podać uzasadnienie</w:t>
      </w:r>
      <w:r w:rsidR="00CD4AC7">
        <w:rPr>
          <w:rFonts w:ascii="Times New Roman" w:hAnsi="Times New Roman" w:cs="Times New Roman"/>
          <w:sz w:val="24"/>
          <w:szCs w:val="24"/>
        </w:rPr>
        <w:t>, jeżeli to konieczne poparte dowodami</w:t>
      </w:r>
      <w:r w:rsidR="00832EE5">
        <w:rPr>
          <w:rFonts w:ascii="Times New Roman" w:hAnsi="Times New Roman" w:cs="Times New Roman"/>
          <w:sz w:val="24"/>
          <w:szCs w:val="24"/>
        </w:rPr>
        <w:t xml:space="preserve"> i wskazać nowy termin zakończenia prac</w:t>
      </w:r>
      <w:r>
        <w:rPr>
          <w:rFonts w:ascii="Times New Roman" w:hAnsi="Times New Roman" w:cs="Times New Roman"/>
          <w:sz w:val="24"/>
          <w:szCs w:val="24"/>
        </w:rPr>
        <w:t xml:space="preserve">. </w:t>
      </w:r>
      <w:r w:rsidR="00832EE5">
        <w:rPr>
          <w:rFonts w:ascii="Times New Roman" w:hAnsi="Times New Roman" w:cs="Times New Roman"/>
          <w:sz w:val="24"/>
          <w:szCs w:val="24"/>
        </w:rPr>
        <w:t xml:space="preserve">Warunkiem wydłużenia terminu jest udzielenie pisemnej zgody Zamawiającego. </w:t>
      </w:r>
      <w:r>
        <w:rPr>
          <w:rFonts w:ascii="Times New Roman" w:hAnsi="Times New Roman" w:cs="Times New Roman"/>
          <w:sz w:val="24"/>
          <w:szCs w:val="24"/>
        </w:rPr>
        <w:t>Ponadto pod rygorem nieważności wymagany jest pisemny aneks do umowy oraz niniejszego harmonogramu. Wydłużenie terminu na wniosek Wykonawcy może nastąpić tylko raz dla danego etapu. Kolejne przekroczenie terminu będzie się wiązało z naliczaniem kar umownych.</w:t>
      </w:r>
    </w:p>
    <w:p w:rsidR="004A123A" w:rsidRPr="00521B49" w:rsidRDefault="00534DEB" w:rsidP="004A123A">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Zamawiający zastrzega sobie prawo skorzystania w dowolnym momencie realizacji zamówienia z prawa opcji, które może obejmować powiększenie zamówienia do</w:t>
      </w:r>
      <w:r w:rsidR="0096558E">
        <w:rPr>
          <w:rFonts w:ascii="Times New Roman" w:hAnsi="Times New Roman" w:cs="Times New Roman"/>
          <w:sz w:val="24"/>
          <w:szCs w:val="24"/>
        </w:rPr>
        <w:t xml:space="preserve"> 15% jego wartości, co będzie się wiązało z aktualizacją harmonogramu poprzez dopisanie dodatkowych zadań do wykonania.</w:t>
      </w:r>
    </w:p>
    <w:sectPr w:rsidR="004A123A" w:rsidRPr="00521B49" w:rsidSect="0002715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58AD6" w16cid:durableId="2308BE3E"/>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56B78"/>
    <w:multiLevelType w:val="hybridMultilevel"/>
    <w:tmpl w:val="520AA574"/>
    <w:lvl w:ilvl="0" w:tplc="1826AA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546E48F5"/>
    <w:multiLevelType w:val="hybridMultilevel"/>
    <w:tmpl w:val="3F120C5A"/>
    <w:lvl w:ilvl="0" w:tplc="340C1E8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63A627E9"/>
    <w:multiLevelType w:val="hybridMultilevel"/>
    <w:tmpl w:val="82708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10250"/>
    <w:rsid w:val="00010250"/>
    <w:rsid w:val="00027159"/>
    <w:rsid w:val="00042F4F"/>
    <w:rsid w:val="00094C30"/>
    <w:rsid w:val="00156455"/>
    <w:rsid w:val="001A4DBD"/>
    <w:rsid w:val="00235C2A"/>
    <w:rsid w:val="00293563"/>
    <w:rsid w:val="0044372E"/>
    <w:rsid w:val="004A123A"/>
    <w:rsid w:val="00521B49"/>
    <w:rsid w:val="00534DEB"/>
    <w:rsid w:val="00562863"/>
    <w:rsid w:val="00633450"/>
    <w:rsid w:val="007739A0"/>
    <w:rsid w:val="00786FDF"/>
    <w:rsid w:val="00832EE5"/>
    <w:rsid w:val="00943C95"/>
    <w:rsid w:val="0096558E"/>
    <w:rsid w:val="009C70B7"/>
    <w:rsid w:val="00AC1A5E"/>
    <w:rsid w:val="00B57E63"/>
    <w:rsid w:val="00B93D53"/>
    <w:rsid w:val="00C07673"/>
    <w:rsid w:val="00CD4AC7"/>
    <w:rsid w:val="00CF20C4"/>
    <w:rsid w:val="00E55887"/>
    <w:rsid w:val="00EE2E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71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123A"/>
    <w:pPr>
      <w:ind w:left="720"/>
      <w:contextualSpacing/>
    </w:pPr>
  </w:style>
  <w:style w:type="character" w:styleId="Odwoaniedokomentarza">
    <w:name w:val="annotation reference"/>
    <w:basedOn w:val="Domylnaczcionkaakapitu"/>
    <w:uiPriority w:val="99"/>
    <w:semiHidden/>
    <w:unhideWhenUsed/>
    <w:rsid w:val="00786FDF"/>
    <w:rPr>
      <w:sz w:val="16"/>
      <w:szCs w:val="16"/>
    </w:rPr>
  </w:style>
  <w:style w:type="paragraph" w:styleId="Tekstkomentarza">
    <w:name w:val="annotation text"/>
    <w:basedOn w:val="Normalny"/>
    <w:link w:val="TekstkomentarzaZnak"/>
    <w:uiPriority w:val="99"/>
    <w:semiHidden/>
    <w:unhideWhenUsed/>
    <w:rsid w:val="00786F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6FDF"/>
    <w:rPr>
      <w:sz w:val="20"/>
      <w:szCs w:val="20"/>
    </w:rPr>
  </w:style>
  <w:style w:type="paragraph" w:styleId="Tematkomentarza">
    <w:name w:val="annotation subject"/>
    <w:basedOn w:val="Tekstkomentarza"/>
    <w:next w:val="Tekstkomentarza"/>
    <w:link w:val="TematkomentarzaZnak"/>
    <w:uiPriority w:val="99"/>
    <w:semiHidden/>
    <w:unhideWhenUsed/>
    <w:rsid w:val="00786FDF"/>
    <w:rPr>
      <w:b/>
      <w:bCs/>
    </w:rPr>
  </w:style>
  <w:style w:type="character" w:customStyle="1" w:styleId="TematkomentarzaZnak">
    <w:name w:val="Temat komentarza Znak"/>
    <w:basedOn w:val="TekstkomentarzaZnak"/>
    <w:link w:val="Tematkomentarza"/>
    <w:uiPriority w:val="99"/>
    <w:semiHidden/>
    <w:rsid w:val="00786FDF"/>
    <w:rPr>
      <w:b/>
      <w:bCs/>
      <w:sz w:val="20"/>
      <w:szCs w:val="20"/>
    </w:rPr>
  </w:style>
  <w:style w:type="paragraph" w:styleId="Tekstdymka">
    <w:name w:val="Balloon Text"/>
    <w:basedOn w:val="Normalny"/>
    <w:link w:val="TekstdymkaZnak"/>
    <w:uiPriority w:val="99"/>
    <w:semiHidden/>
    <w:unhideWhenUsed/>
    <w:rsid w:val="00786FD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86FDF"/>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668</Words>
  <Characters>4010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Grudka</dc:creator>
  <cp:lastModifiedBy>Anna Grudka</cp:lastModifiedBy>
  <cp:revision>5</cp:revision>
  <dcterms:created xsi:type="dcterms:W3CDTF">2020-09-21T07:41:00Z</dcterms:created>
  <dcterms:modified xsi:type="dcterms:W3CDTF">2020-09-21T10:44:00Z</dcterms:modified>
</cp:coreProperties>
</file>