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635" w:rsidRPr="00512635" w:rsidRDefault="00512635" w:rsidP="00512635">
      <w:pPr>
        <w:spacing w:after="240"/>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Ogłoszenie nr 510940-N-2018 z dnia 2018-01-29 r. </w:t>
      </w:r>
    </w:p>
    <w:p w:rsidR="00512635" w:rsidRPr="00512635" w:rsidRDefault="00512635" w:rsidP="00512635">
      <w:pPr>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Zespół Szkół: Wykonanie robót budowlanych na zadaniu pn. „Termomodernizacja budynku Zespołu Szkół w Górowie Iławeckim na działce nr 227 obręb nr 2, ul. Wyszyńskiego 1”</w:t>
      </w:r>
      <w:r w:rsidRPr="00512635">
        <w:rPr>
          <w:rFonts w:ascii="Times New Roman" w:eastAsia="Times New Roman" w:hAnsi="Times New Roman" w:cs="Times New Roman"/>
          <w:sz w:val="24"/>
          <w:szCs w:val="24"/>
          <w:lang w:eastAsia="pl-PL"/>
        </w:rPr>
        <w:br/>
        <w:t xml:space="preserve">OGŁOSZENIE O ZAMÓWIENIU - Roboty budowlane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Zamieszczanie ogłoszenia:</w:t>
      </w:r>
      <w:r w:rsidRPr="00512635">
        <w:rPr>
          <w:rFonts w:ascii="Times New Roman" w:eastAsia="Times New Roman" w:hAnsi="Times New Roman" w:cs="Times New Roman"/>
          <w:sz w:val="24"/>
          <w:szCs w:val="24"/>
          <w:lang w:eastAsia="pl-PL"/>
        </w:rPr>
        <w:t xml:space="preserve"> Zamieszczanie obowiązkowe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Ogłoszenie dotyczy:</w:t>
      </w:r>
      <w:r w:rsidRPr="00512635">
        <w:rPr>
          <w:rFonts w:ascii="Times New Roman" w:eastAsia="Times New Roman" w:hAnsi="Times New Roman" w:cs="Times New Roman"/>
          <w:sz w:val="24"/>
          <w:szCs w:val="24"/>
          <w:lang w:eastAsia="pl-PL"/>
        </w:rPr>
        <w:t xml:space="preserve"> Zamówienia publicznego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Nie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Nazwa projektu lub programu</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Nie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12635">
        <w:rPr>
          <w:rFonts w:ascii="Times New Roman" w:eastAsia="Times New Roman" w:hAnsi="Times New Roman" w:cs="Times New Roman"/>
          <w:sz w:val="24"/>
          <w:szCs w:val="24"/>
          <w:lang w:eastAsia="pl-PL"/>
        </w:rPr>
        <w:t>Pzp</w:t>
      </w:r>
      <w:proofErr w:type="spellEnd"/>
      <w:r w:rsidRPr="0051263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12635">
        <w:rPr>
          <w:rFonts w:ascii="Times New Roman" w:eastAsia="Times New Roman" w:hAnsi="Times New Roman" w:cs="Times New Roman"/>
          <w:sz w:val="24"/>
          <w:szCs w:val="24"/>
          <w:lang w:eastAsia="pl-PL"/>
        </w:rPr>
        <w:br/>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u w:val="single"/>
          <w:lang w:eastAsia="pl-PL"/>
        </w:rPr>
        <w:t>SEKCJA I: ZAMAWIAJĄCY</w:t>
      </w:r>
      <w:r w:rsidRPr="00512635">
        <w:rPr>
          <w:rFonts w:ascii="Times New Roman" w:eastAsia="Times New Roman" w:hAnsi="Times New Roman" w:cs="Times New Roman"/>
          <w:sz w:val="24"/>
          <w:szCs w:val="24"/>
          <w:lang w:eastAsia="pl-PL"/>
        </w:rPr>
        <w:t xml:space="preserv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Postępowanie przeprowadza centralny zamawiający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Nie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Nie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Informacje na temat podmiotu któremu zamawiający powierzył/powierzyli prowadzenie postępowania:</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Postępowanie jest przeprowadzane wspólnie przez zamawiających</w:t>
      </w:r>
      <w:r w:rsidRPr="00512635">
        <w:rPr>
          <w:rFonts w:ascii="Times New Roman" w:eastAsia="Times New Roman" w:hAnsi="Times New Roman" w:cs="Times New Roman"/>
          <w:sz w:val="24"/>
          <w:szCs w:val="24"/>
          <w:lang w:eastAsia="pl-PL"/>
        </w:rPr>
        <w:t xml:space="preserv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Nie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Nie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Informacje dodatkowe:</w:t>
      </w:r>
      <w:r w:rsidRPr="00512635">
        <w:rPr>
          <w:rFonts w:ascii="Times New Roman" w:eastAsia="Times New Roman" w:hAnsi="Times New Roman" w:cs="Times New Roman"/>
          <w:sz w:val="24"/>
          <w:szCs w:val="24"/>
          <w:lang w:eastAsia="pl-PL"/>
        </w:rPr>
        <w:t xml:space="preserv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I. 1) NAZWA I ADRES: </w:t>
      </w:r>
      <w:r w:rsidRPr="00512635">
        <w:rPr>
          <w:rFonts w:ascii="Times New Roman" w:eastAsia="Times New Roman" w:hAnsi="Times New Roman" w:cs="Times New Roman"/>
          <w:sz w:val="24"/>
          <w:szCs w:val="24"/>
          <w:lang w:eastAsia="pl-PL"/>
        </w:rPr>
        <w:t xml:space="preserve">Zespół Szkół, krajowy numer identyfikacyjny 51071360400000, ul. Ul. Kard. St. Wyszyńskiego  1 , 11220   Górowo Iławeckie, woj. warmińsko-mazurskie, państwo Polska, tel. 89 7611155, 7611696, e-mail zsgorowoil@wp.pl, faks 897 611 696. </w:t>
      </w:r>
      <w:r w:rsidRPr="00512635">
        <w:rPr>
          <w:rFonts w:ascii="Times New Roman" w:eastAsia="Times New Roman" w:hAnsi="Times New Roman" w:cs="Times New Roman"/>
          <w:sz w:val="24"/>
          <w:szCs w:val="24"/>
          <w:lang w:eastAsia="pl-PL"/>
        </w:rPr>
        <w:br/>
        <w:t xml:space="preserve">Adres strony internetowej (URL): www.zsgorowoil.pl </w:t>
      </w:r>
      <w:r w:rsidRPr="00512635">
        <w:rPr>
          <w:rFonts w:ascii="Times New Roman" w:eastAsia="Times New Roman" w:hAnsi="Times New Roman" w:cs="Times New Roman"/>
          <w:sz w:val="24"/>
          <w:szCs w:val="24"/>
          <w:lang w:eastAsia="pl-PL"/>
        </w:rPr>
        <w:br/>
        <w:t xml:space="preserve">Adres profilu nabywcy: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I. 2) RODZAJ ZAMAWIAJĄCEGO: </w:t>
      </w:r>
      <w:r w:rsidRPr="00512635">
        <w:rPr>
          <w:rFonts w:ascii="Times New Roman" w:eastAsia="Times New Roman" w:hAnsi="Times New Roman" w:cs="Times New Roman"/>
          <w:sz w:val="24"/>
          <w:szCs w:val="24"/>
          <w:lang w:eastAsia="pl-PL"/>
        </w:rPr>
        <w:t xml:space="preserve">Inny (proszę określić): </w:t>
      </w:r>
      <w:r w:rsidRPr="00512635">
        <w:rPr>
          <w:rFonts w:ascii="Times New Roman" w:eastAsia="Times New Roman" w:hAnsi="Times New Roman" w:cs="Times New Roman"/>
          <w:sz w:val="24"/>
          <w:szCs w:val="24"/>
          <w:lang w:eastAsia="pl-PL"/>
        </w:rPr>
        <w:br/>
        <w:t xml:space="preserve">placówka oświatowa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I.3) WSPÓLNE UDZIELANIE ZAMÓWIENIA </w:t>
      </w:r>
      <w:r w:rsidRPr="00512635">
        <w:rPr>
          <w:rFonts w:ascii="Times New Roman" w:eastAsia="Times New Roman" w:hAnsi="Times New Roman" w:cs="Times New Roman"/>
          <w:b/>
          <w:bCs/>
          <w:i/>
          <w:iCs/>
          <w:sz w:val="24"/>
          <w:szCs w:val="24"/>
          <w:lang w:eastAsia="pl-PL"/>
        </w:rPr>
        <w:t>(jeżeli dotyczy)</w:t>
      </w:r>
      <w:r w:rsidRPr="00512635">
        <w:rPr>
          <w:rFonts w:ascii="Times New Roman" w:eastAsia="Times New Roman" w:hAnsi="Times New Roman" w:cs="Times New Roman"/>
          <w:b/>
          <w:bCs/>
          <w:sz w:val="24"/>
          <w:szCs w:val="24"/>
          <w:lang w:eastAsia="pl-PL"/>
        </w:rPr>
        <w:t xml:space="preserv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12635">
        <w:rPr>
          <w:rFonts w:ascii="Times New Roman" w:eastAsia="Times New Roman" w:hAnsi="Times New Roman" w:cs="Times New Roman"/>
          <w:sz w:val="24"/>
          <w:szCs w:val="24"/>
          <w:lang w:eastAsia="pl-PL"/>
        </w:rPr>
        <w:br/>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I.4) KOMUNIKACJA: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12635">
        <w:rPr>
          <w:rFonts w:ascii="Times New Roman" w:eastAsia="Times New Roman" w:hAnsi="Times New Roman" w:cs="Times New Roman"/>
          <w:sz w:val="24"/>
          <w:szCs w:val="24"/>
          <w:lang w:eastAsia="pl-PL"/>
        </w:rPr>
        <w:t xml:space="preserv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Tak </w:t>
      </w:r>
      <w:r w:rsidRPr="00512635">
        <w:rPr>
          <w:rFonts w:ascii="Times New Roman" w:eastAsia="Times New Roman" w:hAnsi="Times New Roman" w:cs="Times New Roman"/>
          <w:sz w:val="24"/>
          <w:szCs w:val="24"/>
          <w:lang w:eastAsia="pl-PL"/>
        </w:rPr>
        <w:br/>
        <w:t xml:space="preserve">http://www.zsgorowoil.pl oraz </w:t>
      </w:r>
      <w:proofErr w:type="spellStart"/>
      <w:r w:rsidRPr="00512635">
        <w:rPr>
          <w:rFonts w:ascii="Times New Roman" w:eastAsia="Times New Roman" w:hAnsi="Times New Roman" w:cs="Times New Roman"/>
          <w:sz w:val="24"/>
          <w:szCs w:val="24"/>
          <w:lang w:eastAsia="pl-PL"/>
        </w:rPr>
        <w:t>BIP-u</w:t>
      </w:r>
      <w:proofErr w:type="spellEnd"/>
      <w:r w:rsidRPr="00512635">
        <w:rPr>
          <w:rFonts w:ascii="Times New Roman" w:eastAsia="Times New Roman" w:hAnsi="Times New Roman" w:cs="Times New Roman"/>
          <w:sz w:val="24"/>
          <w:szCs w:val="24"/>
          <w:lang w:eastAsia="pl-PL"/>
        </w:rPr>
        <w:t xml:space="preserve"> Powiatu Bartoszyckiego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Tak </w:t>
      </w:r>
      <w:r w:rsidRPr="00512635">
        <w:rPr>
          <w:rFonts w:ascii="Times New Roman" w:eastAsia="Times New Roman" w:hAnsi="Times New Roman" w:cs="Times New Roman"/>
          <w:sz w:val="24"/>
          <w:szCs w:val="24"/>
          <w:lang w:eastAsia="pl-PL"/>
        </w:rPr>
        <w:br/>
        <w:t xml:space="preserve">http://www.zsgorowoil.pl oraz </w:t>
      </w:r>
      <w:proofErr w:type="spellStart"/>
      <w:r w:rsidRPr="00512635">
        <w:rPr>
          <w:rFonts w:ascii="Times New Roman" w:eastAsia="Times New Roman" w:hAnsi="Times New Roman" w:cs="Times New Roman"/>
          <w:sz w:val="24"/>
          <w:szCs w:val="24"/>
          <w:lang w:eastAsia="pl-PL"/>
        </w:rPr>
        <w:t>BIP-u</w:t>
      </w:r>
      <w:proofErr w:type="spellEnd"/>
      <w:r w:rsidRPr="00512635">
        <w:rPr>
          <w:rFonts w:ascii="Times New Roman" w:eastAsia="Times New Roman" w:hAnsi="Times New Roman" w:cs="Times New Roman"/>
          <w:sz w:val="24"/>
          <w:szCs w:val="24"/>
          <w:lang w:eastAsia="pl-PL"/>
        </w:rPr>
        <w:t xml:space="preserve"> Powiatu Bartoszyckiego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Nie </w:t>
      </w:r>
      <w:r w:rsidRPr="00512635">
        <w:rPr>
          <w:rFonts w:ascii="Times New Roman" w:eastAsia="Times New Roman" w:hAnsi="Times New Roman" w:cs="Times New Roman"/>
          <w:sz w:val="24"/>
          <w:szCs w:val="24"/>
          <w:lang w:eastAsia="pl-PL"/>
        </w:rPr>
        <w:br/>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Oferty lub wnioski o dopuszczenie do udziału w postępowaniu należy przesyłać:</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Elektronicznie</w:t>
      </w:r>
      <w:r w:rsidRPr="00512635">
        <w:rPr>
          <w:rFonts w:ascii="Times New Roman" w:eastAsia="Times New Roman" w:hAnsi="Times New Roman" w:cs="Times New Roman"/>
          <w:sz w:val="24"/>
          <w:szCs w:val="24"/>
          <w:lang w:eastAsia="pl-PL"/>
        </w:rPr>
        <w:t xml:space="preserv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Nie </w:t>
      </w:r>
      <w:r w:rsidRPr="00512635">
        <w:rPr>
          <w:rFonts w:ascii="Times New Roman" w:eastAsia="Times New Roman" w:hAnsi="Times New Roman" w:cs="Times New Roman"/>
          <w:sz w:val="24"/>
          <w:szCs w:val="24"/>
          <w:lang w:eastAsia="pl-PL"/>
        </w:rPr>
        <w:br/>
        <w:t xml:space="preserve">adres </w:t>
      </w:r>
      <w:r w:rsidRPr="00512635">
        <w:rPr>
          <w:rFonts w:ascii="Times New Roman" w:eastAsia="Times New Roman" w:hAnsi="Times New Roman" w:cs="Times New Roman"/>
          <w:sz w:val="24"/>
          <w:szCs w:val="24"/>
          <w:lang w:eastAsia="pl-PL"/>
        </w:rPr>
        <w:br/>
      </w:r>
    </w:p>
    <w:p w:rsidR="00512635" w:rsidRPr="00512635" w:rsidRDefault="00512635" w:rsidP="00512635">
      <w:pPr>
        <w:jc w:val="left"/>
        <w:rPr>
          <w:rFonts w:ascii="Times New Roman" w:eastAsia="Times New Roman" w:hAnsi="Times New Roman" w:cs="Times New Roman"/>
          <w:sz w:val="24"/>
          <w:szCs w:val="24"/>
          <w:lang w:eastAsia="pl-PL"/>
        </w:rPr>
      </w:pP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t xml:space="preserve">Nie </w:t>
      </w:r>
      <w:r w:rsidRPr="00512635">
        <w:rPr>
          <w:rFonts w:ascii="Times New Roman" w:eastAsia="Times New Roman" w:hAnsi="Times New Roman" w:cs="Times New Roman"/>
          <w:sz w:val="24"/>
          <w:szCs w:val="24"/>
          <w:lang w:eastAsia="pl-PL"/>
        </w:rPr>
        <w:br/>
        <w:t xml:space="preserve">Inny sposób: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t xml:space="preserve">Tak </w:t>
      </w:r>
      <w:r w:rsidRPr="00512635">
        <w:rPr>
          <w:rFonts w:ascii="Times New Roman" w:eastAsia="Times New Roman" w:hAnsi="Times New Roman" w:cs="Times New Roman"/>
          <w:sz w:val="24"/>
          <w:szCs w:val="24"/>
          <w:lang w:eastAsia="pl-PL"/>
        </w:rPr>
        <w:br/>
        <w:t xml:space="preserve">Inny sposób: </w:t>
      </w:r>
      <w:r w:rsidRPr="00512635">
        <w:rPr>
          <w:rFonts w:ascii="Times New Roman" w:eastAsia="Times New Roman" w:hAnsi="Times New Roman" w:cs="Times New Roman"/>
          <w:sz w:val="24"/>
          <w:szCs w:val="24"/>
          <w:lang w:eastAsia="pl-PL"/>
        </w:rPr>
        <w:br/>
        <w:t xml:space="preserve">Oferty należy składać w formie pisemnej. Nieprzejrzystą kopertę (opakowanie) zawierającą ofertę wraz z wymaganymi dokumentami należy złożyć w siedzibie Zamawiającego lub przesłać pocztą (liczy się data wpływu do siedziby zamawiającego) </w:t>
      </w:r>
      <w:r w:rsidRPr="00512635">
        <w:rPr>
          <w:rFonts w:ascii="Times New Roman" w:eastAsia="Times New Roman" w:hAnsi="Times New Roman" w:cs="Times New Roman"/>
          <w:sz w:val="24"/>
          <w:szCs w:val="24"/>
          <w:lang w:eastAsia="pl-PL"/>
        </w:rPr>
        <w:br/>
        <w:t xml:space="preserve">Adres: </w:t>
      </w:r>
      <w:r w:rsidRPr="00512635">
        <w:rPr>
          <w:rFonts w:ascii="Times New Roman" w:eastAsia="Times New Roman" w:hAnsi="Times New Roman" w:cs="Times New Roman"/>
          <w:sz w:val="24"/>
          <w:szCs w:val="24"/>
          <w:lang w:eastAsia="pl-PL"/>
        </w:rPr>
        <w:br/>
        <w:t xml:space="preserve">Zespół Szkół 11-220 Górowo Iławeckie ul. Kard. St. Wyszyńskiego 1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lastRenderedPageBreak/>
        <w:br/>
      </w:r>
      <w:r w:rsidRPr="0051263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12635">
        <w:rPr>
          <w:rFonts w:ascii="Times New Roman" w:eastAsia="Times New Roman" w:hAnsi="Times New Roman" w:cs="Times New Roman"/>
          <w:sz w:val="24"/>
          <w:szCs w:val="24"/>
          <w:lang w:eastAsia="pl-PL"/>
        </w:rPr>
        <w:t xml:space="preserv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Nie </w:t>
      </w:r>
      <w:r w:rsidRPr="0051263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12635">
        <w:rPr>
          <w:rFonts w:ascii="Times New Roman" w:eastAsia="Times New Roman" w:hAnsi="Times New Roman" w:cs="Times New Roman"/>
          <w:sz w:val="24"/>
          <w:szCs w:val="24"/>
          <w:lang w:eastAsia="pl-PL"/>
        </w:rPr>
        <w:br/>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u w:val="single"/>
          <w:lang w:eastAsia="pl-PL"/>
        </w:rPr>
        <w:t xml:space="preserve">SEKCJA II: PRZEDMIOT ZAMÓWIENIA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II.1) Nazwa nadana zamówieniu przez zamawiającego: </w:t>
      </w:r>
      <w:r w:rsidRPr="00512635">
        <w:rPr>
          <w:rFonts w:ascii="Times New Roman" w:eastAsia="Times New Roman" w:hAnsi="Times New Roman" w:cs="Times New Roman"/>
          <w:sz w:val="24"/>
          <w:szCs w:val="24"/>
          <w:lang w:eastAsia="pl-PL"/>
        </w:rPr>
        <w:t xml:space="preserve">Wykonanie robót budowlanych na zadaniu pn. „Termomodernizacja budynku Zespołu Szkół w Górowie Iławeckim na działce nr 227 obręb nr 2, ul. Wyszyńskiego 1”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Numer referencyjny: </w:t>
      </w:r>
      <w:r w:rsidRPr="00512635">
        <w:rPr>
          <w:rFonts w:ascii="Times New Roman" w:eastAsia="Times New Roman" w:hAnsi="Times New Roman" w:cs="Times New Roman"/>
          <w:sz w:val="24"/>
          <w:szCs w:val="24"/>
          <w:lang w:eastAsia="pl-PL"/>
        </w:rPr>
        <w:t xml:space="preserve">ZP 2/2018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12635" w:rsidRPr="00512635" w:rsidRDefault="00512635" w:rsidP="00512635">
      <w:pPr>
        <w:jc w:val="both"/>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Nie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II.2) Rodzaj zamówienia: </w:t>
      </w:r>
      <w:r w:rsidRPr="00512635">
        <w:rPr>
          <w:rFonts w:ascii="Times New Roman" w:eastAsia="Times New Roman" w:hAnsi="Times New Roman" w:cs="Times New Roman"/>
          <w:sz w:val="24"/>
          <w:szCs w:val="24"/>
          <w:lang w:eastAsia="pl-PL"/>
        </w:rPr>
        <w:t xml:space="preserve">Roboty budowlane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II.3) Informacja o możliwości składania ofert częściowych</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t xml:space="preserve">Zamówienie podzielone jest na części: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Nie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Oferty lub wnioski o dopuszczenie do udziału w postępowaniu można składać w odniesieniu do:</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II.4) Krótki opis przedmiotu zamówienia </w:t>
      </w:r>
      <w:r w:rsidRPr="0051263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1263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12635">
        <w:rPr>
          <w:rFonts w:ascii="Times New Roman" w:eastAsia="Times New Roman" w:hAnsi="Times New Roman" w:cs="Times New Roman"/>
          <w:sz w:val="24"/>
          <w:szCs w:val="24"/>
          <w:lang w:eastAsia="pl-PL"/>
        </w:rPr>
        <w:t xml:space="preserve">1. Przedmiotem zamówienia jest wykonanie robót budowlanych na zadaniu pn. „Termomodernizacja budynku Zespołu Szkół w Górowie Iławeckim na działce nr 227 obręb nr 2, ul. Wyszyńskiego 1” Zakres prac do wykonania obejmuje realizację m.in.: - roboty rozbiórkowe - skucie częściowo zwietrzałego i odparzonego tynku ścian zewnętrznych, rozebranie obróbek blacharskich murów, parapetów okien, rozebranie rynien i rur spustowych oraz obróbek rynien. - wykonanie ocieplenia budynku poprzez wykonanie izolacji termicznej ścian zewnętrznych ze styropianu z wyprawami, </w:t>
      </w:r>
      <w:proofErr w:type="spellStart"/>
      <w:r w:rsidRPr="00512635">
        <w:rPr>
          <w:rFonts w:ascii="Times New Roman" w:eastAsia="Times New Roman" w:hAnsi="Times New Roman" w:cs="Times New Roman"/>
          <w:sz w:val="24"/>
          <w:szCs w:val="24"/>
          <w:lang w:eastAsia="pl-PL"/>
        </w:rPr>
        <w:t>docieplenie</w:t>
      </w:r>
      <w:proofErr w:type="spellEnd"/>
      <w:r w:rsidRPr="00512635">
        <w:rPr>
          <w:rFonts w:ascii="Times New Roman" w:eastAsia="Times New Roman" w:hAnsi="Times New Roman" w:cs="Times New Roman"/>
          <w:sz w:val="24"/>
          <w:szCs w:val="24"/>
          <w:lang w:eastAsia="pl-PL"/>
        </w:rPr>
        <w:t xml:space="preserve"> stropodachu z wełny mineralnej granulowanej, - wykonanie izolacji przeciwwodnej, </w:t>
      </w:r>
      <w:proofErr w:type="spellStart"/>
      <w:r w:rsidRPr="00512635">
        <w:rPr>
          <w:rFonts w:ascii="Times New Roman" w:eastAsia="Times New Roman" w:hAnsi="Times New Roman" w:cs="Times New Roman"/>
          <w:sz w:val="24"/>
          <w:szCs w:val="24"/>
          <w:lang w:eastAsia="pl-PL"/>
        </w:rPr>
        <w:t>przeciwilgociowej</w:t>
      </w:r>
      <w:proofErr w:type="spellEnd"/>
      <w:r w:rsidRPr="00512635">
        <w:rPr>
          <w:rFonts w:ascii="Times New Roman" w:eastAsia="Times New Roman" w:hAnsi="Times New Roman" w:cs="Times New Roman"/>
          <w:sz w:val="24"/>
          <w:szCs w:val="24"/>
          <w:lang w:eastAsia="pl-PL"/>
        </w:rPr>
        <w:t xml:space="preserve">, termicznej; - </w:t>
      </w:r>
      <w:proofErr w:type="spellStart"/>
      <w:r w:rsidRPr="00512635">
        <w:rPr>
          <w:rFonts w:ascii="Times New Roman" w:eastAsia="Times New Roman" w:hAnsi="Times New Roman" w:cs="Times New Roman"/>
          <w:sz w:val="24"/>
          <w:szCs w:val="24"/>
          <w:lang w:eastAsia="pl-PL"/>
        </w:rPr>
        <w:t>docieplenie</w:t>
      </w:r>
      <w:proofErr w:type="spellEnd"/>
      <w:r w:rsidRPr="00512635">
        <w:rPr>
          <w:rFonts w:ascii="Times New Roman" w:eastAsia="Times New Roman" w:hAnsi="Times New Roman" w:cs="Times New Roman"/>
          <w:sz w:val="24"/>
          <w:szCs w:val="24"/>
          <w:lang w:eastAsia="pl-PL"/>
        </w:rPr>
        <w:t xml:space="preserve"> stropodachu sali gimnastycznej </w:t>
      </w:r>
      <w:proofErr w:type="spellStart"/>
      <w:r w:rsidRPr="00512635">
        <w:rPr>
          <w:rFonts w:ascii="Times New Roman" w:eastAsia="Times New Roman" w:hAnsi="Times New Roman" w:cs="Times New Roman"/>
          <w:sz w:val="24"/>
          <w:szCs w:val="24"/>
          <w:lang w:eastAsia="pl-PL"/>
        </w:rPr>
        <w:t>styropapą</w:t>
      </w:r>
      <w:proofErr w:type="spellEnd"/>
      <w:r w:rsidRPr="00512635">
        <w:rPr>
          <w:rFonts w:ascii="Times New Roman" w:eastAsia="Times New Roman" w:hAnsi="Times New Roman" w:cs="Times New Roman"/>
          <w:sz w:val="24"/>
          <w:szCs w:val="24"/>
          <w:lang w:eastAsia="pl-PL"/>
        </w:rPr>
        <w:t xml:space="preserve">, - wykonanie opaski i schodów wejściowych, - wymiana stolarki okiennej i drzwiowej (drzwi zewnętrzne); - wykonanie nowych obróbek blacharskich, pasa pod i nadrynnowego, dachu, parapetów, - wykonanie nowej konstrukcji dachu dwuspadowego, - na istniejących dachach zaprojektowano wylanie „wieńca” o wysokości umożliwiającej ustawienie symetrycznych dźwigarów dachowych z podporami na jednakowym poziomie. - Wykonanie dachu dwuspadowego - deskowany deskami na styk z izolacją </w:t>
      </w:r>
      <w:proofErr w:type="spellStart"/>
      <w:r w:rsidRPr="00512635">
        <w:rPr>
          <w:rFonts w:ascii="Times New Roman" w:eastAsia="Times New Roman" w:hAnsi="Times New Roman" w:cs="Times New Roman"/>
          <w:sz w:val="24"/>
          <w:szCs w:val="24"/>
          <w:lang w:eastAsia="pl-PL"/>
        </w:rPr>
        <w:t>pw</w:t>
      </w:r>
      <w:proofErr w:type="spellEnd"/>
      <w:r w:rsidRPr="00512635">
        <w:rPr>
          <w:rFonts w:ascii="Times New Roman" w:eastAsia="Times New Roman" w:hAnsi="Times New Roman" w:cs="Times New Roman"/>
          <w:sz w:val="24"/>
          <w:szCs w:val="24"/>
          <w:lang w:eastAsia="pl-PL"/>
        </w:rPr>
        <w:t xml:space="preserve"> z papy, pokryty </w:t>
      </w:r>
      <w:proofErr w:type="spellStart"/>
      <w:r w:rsidRPr="00512635">
        <w:rPr>
          <w:rFonts w:ascii="Times New Roman" w:eastAsia="Times New Roman" w:hAnsi="Times New Roman" w:cs="Times New Roman"/>
          <w:sz w:val="24"/>
          <w:szCs w:val="24"/>
          <w:lang w:eastAsia="pl-PL"/>
        </w:rPr>
        <w:lastRenderedPageBreak/>
        <w:t>blachodachówką</w:t>
      </w:r>
      <w:proofErr w:type="spellEnd"/>
      <w:r w:rsidRPr="00512635">
        <w:rPr>
          <w:rFonts w:ascii="Times New Roman" w:eastAsia="Times New Roman" w:hAnsi="Times New Roman" w:cs="Times New Roman"/>
          <w:sz w:val="24"/>
          <w:szCs w:val="24"/>
          <w:lang w:eastAsia="pl-PL"/>
        </w:rPr>
        <w:t xml:space="preserve">, - wykonanie nowych rynien i rur spustowych, - wykonanie instalacji elektrycznej do zasilania pompy drenażu opaskowego Szkoły, - wykonanie instalacji odgromowej budynku Szkoły, - wykonanie drenażu opaskowego odprowadzającego wody do istniejącej kanalizacji.- studzienkę zbiorczą wyposażyć w pompę zatapialną.. - przygotowanie powykonawczej dokumentacji, przeprowadzenie wszystkich wymaganych prób, regulacji, badań, sprawdzeń, czynności gwarantujących prawidłowe działanie wykonanych instalacji wraz z wyposażeniem. 2. Szczegółowy zakres robót określony został w dokumentacji projektowej, specyfikacjach technicznych wykonania i odbioru robót budowlanych i przedmiarach robót (element pomocniczy), która stanowi załącznik do SIWZ. UWAGA: Roboty prowadzone będą w czynnym obiekcie. Wykonawca, w ramach wynagrodzenia umownego, na czas realizacji robót, ma obowiązek zabezpieczenia przed zabrudzeniem i uszkodzeniem wszystkie elementy obiektu m.in. stolarkę okienną, podłogi, wyposażenie oraz instalacje wewnętrzne i zewnętrzne. 3. Wykonawca udzieli Zamawiającemu gwarancji jakości robót budowlanych i rękojmi za wady wykonanych robót w wymiarze co najmniej 5 lat, licząc od dnia ich odbioru, co będzie podlegało ocenie przez Zamawiającego jako jedno z kryteriów oceny ofert, które zostało szczegółowo określone w rozdz. XIII SIWZ. Zamawiający wymaga, aby termin gwarancji na dostarczony w ramach zamówienia sprzęt, był zgodny z gwarancją producenta, jednak nie krócej niż 24 miesiące, licząc od dnia odbioru końcowego. 4. Wykonawca przez cały okres realizacji umowy, zobowiązany jest do posiadania polisy lub innego dokumentu ubezpieczenia od odpowiedzialności cywilnej w zakresie prowadzonej działalności gospodarczej, na kwotę nie mniejszą niż cena oferty z VAT. 5. Wymagania, o których mowa w art. 29 ust. 3a ustawy. 1. Zamawiający określa następujące wymagania związane z realizacją zamówienia, dotyczące zatrudnienia na podstawie umowy o pracę przez Wykonawcę lub podwykonawcę osób wykonujących czynności opisane w dokumentacji projektowej, których wykonanie polega na wykonaniu pracy w sposób określony w art. 22 § 1 ustawy z dnia 26 czerwca 1974 r. Kodeks pracy, tj. osoby wykonujące ręcznie prace fizyczne (robotnicy budowlani) przy realizacji niniejszego zamówienia muszą być zatrudnieni na podstawie umowy o pracę przez cały okres realizacji umowy. Zamawiający nie określa wymiaru etatu zatrudnienia z tym, że każda godzina wykonywanej pracy przez każdego pracownika Wykonawcy /podwykonawcy/ musi być realizowana w ramach umowy o pracę. Niniejszy obowiązek nie dotyczy kierownika budowy oraz kierowników robót branżowych. 2. Wymagania, o których mowa w art. 29 ust. 3a ustawy: 1) sposób dokumentowania zatrudnienia osób, o których mowa w art. 29 ust. 3a ustawy - na żądanie Zamawiającego, Wykonawca w terminie 3 dni roboczych od wezwania powinien udokumentować zatrudnienie w/w osób poprzez złożenie : a) oświadczenia o zatrudnieniu na podstawie umowy o pracę osób wykonujących czynności, których dotyczy wezwanie Zamawiającego. Oświadczenie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odpowiednio podwykonawcy, 2) uprawnienia Zamawiającego w zakresie kontroli spełniania przez Wykonawcę lub podwykonawcę wymagań, o których mowa w art. 29 ust. 3a ustawy oraz sankcje z tytułu niespełnienia tych wymagań: Zamawiający uprawniony jest do kontroli sposobu wykonywania prac przez osoby wskazane w ust. 12 niniejszego rozdziału SIWZ, w siedzibie Wykonawcy lub podwykonawcy lub innym miejscu wykonania zamówienia. W przypadku niezgodności stanu faktycznego ze złożonymi dokumentami, Zamawiający zastosuje kary umowne określone w § 11 ust. 2 pkt. 3 wzoru umowy w sprawie zamówienia publicznego. 3) rodzaje czynności niezbędne do realizacji zamówienia, których dotyczą wymagania zatrudnienia na podstawie umowy o pracę przez </w:t>
      </w:r>
      <w:r w:rsidRPr="00512635">
        <w:rPr>
          <w:rFonts w:ascii="Times New Roman" w:eastAsia="Times New Roman" w:hAnsi="Times New Roman" w:cs="Times New Roman"/>
          <w:sz w:val="24"/>
          <w:szCs w:val="24"/>
          <w:lang w:eastAsia="pl-PL"/>
        </w:rPr>
        <w:lastRenderedPageBreak/>
        <w:t xml:space="preserve">Wykonawcę lub podwykonawcę osób wykonujących czynności w trakcie realizacji zamówienia: czynności zostały szczegółowo opisane w dokumentacji projektowej, których wykonanie polega na wykonywaniu pracy w sposób określony w art. 22 § 1 ustawy z dnia 26 czerwca 1974 r. Kodeks pracy tj. osoby wykonujące ręcznie prace fizyczne (robotnicy budowlani) przy realizacji niniejszego zamówienia muszą być zatrudnione na podstawie umowy o pracę przez cały okres realizacji umowy, przy czym zatrudnione osoby zobowiązane będą do osobistego wykonywania pracy w rozumieniu przepisów kodeksu pracy. 4) w przypadku uzasadnionych wątpliwości co do przestrzegania przepisów prawa pracy przez Wykonawcę lub podwykonawcę, Zamawiający może zwrócić się o przeprowadzenie kontroli przez Państwową Inspekcję Pracy. 5) szczegółowe warunki realizacji wymagań określonych przez Zamawiającego na podstawie art. 29 ust. 3a, w szczególności sposób dokumentowania zatrudnienia, uprawnienia Zamawiającego w zakresie kontroli spełnienia przez Wykonawcę wymagań, o których mowa powyżej oraz sankcje z tytułu nie spełnienia tych wymagań, zawarte są we wzorze umowy w sprawie zamówienia publicznego, w szczególności w § 4 ust. 3 pkt. 4 -6 oraz § 11 ust. 2 pkt. 3 wzoru umowy – obowiązki Wykonawcy oraz kary umowne.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II.5) Główny kod CPV: </w:t>
      </w:r>
      <w:r w:rsidRPr="00512635">
        <w:rPr>
          <w:rFonts w:ascii="Times New Roman" w:eastAsia="Times New Roman" w:hAnsi="Times New Roman" w:cs="Times New Roman"/>
          <w:sz w:val="24"/>
          <w:szCs w:val="24"/>
          <w:lang w:eastAsia="pl-PL"/>
        </w:rPr>
        <w:t xml:space="preserve">45000000-7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Dodatkowe kody CPV:</w:t>
      </w:r>
      <w:r w:rsidRPr="0051263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512635" w:rsidRPr="00512635" w:rsidTr="00512635">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Kod CPV</w:t>
            </w:r>
          </w:p>
        </w:tc>
      </w:tr>
      <w:tr w:rsidR="00512635" w:rsidRPr="00512635" w:rsidTr="00512635">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45214220-8</w:t>
            </w:r>
          </w:p>
        </w:tc>
      </w:tr>
      <w:tr w:rsidR="00512635" w:rsidRPr="00512635" w:rsidTr="00512635">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45320000-6</w:t>
            </w:r>
          </w:p>
        </w:tc>
      </w:tr>
      <w:tr w:rsidR="00512635" w:rsidRPr="00512635" w:rsidTr="00512635">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45410000-4</w:t>
            </w:r>
          </w:p>
        </w:tc>
      </w:tr>
      <w:tr w:rsidR="00512635" w:rsidRPr="00512635" w:rsidTr="00512635">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45223800-4</w:t>
            </w:r>
          </w:p>
        </w:tc>
      </w:tr>
      <w:tr w:rsidR="00512635" w:rsidRPr="00512635" w:rsidTr="00512635">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45260000-7</w:t>
            </w:r>
          </w:p>
        </w:tc>
      </w:tr>
      <w:tr w:rsidR="00512635" w:rsidRPr="00512635" w:rsidTr="00512635">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45111240-2</w:t>
            </w:r>
          </w:p>
        </w:tc>
      </w:tr>
      <w:tr w:rsidR="00512635" w:rsidRPr="00512635" w:rsidTr="00512635">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45450000-6</w:t>
            </w:r>
          </w:p>
        </w:tc>
      </w:tr>
      <w:tr w:rsidR="00512635" w:rsidRPr="00512635" w:rsidTr="00512635">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45312311-0</w:t>
            </w:r>
          </w:p>
        </w:tc>
      </w:tr>
      <w:tr w:rsidR="00512635" w:rsidRPr="00512635" w:rsidTr="00512635">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45310000-3</w:t>
            </w:r>
          </w:p>
        </w:tc>
      </w:tr>
    </w:tbl>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II.6) Całkowita wartość zamówienia </w:t>
      </w:r>
      <w:r w:rsidRPr="00512635">
        <w:rPr>
          <w:rFonts w:ascii="Times New Roman" w:eastAsia="Times New Roman" w:hAnsi="Times New Roman" w:cs="Times New Roman"/>
          <w:i/>
          <w:iCs/>
          <w:sz w:val="24"/>
          <w:szCs w:val="24"/>
          <w:lang w:eastAsia="pl-PL"/>
        </w:rPr>
        <w:t>(jeżeli zamawiający podaje informacje o wartości zamówienia)</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t xml:space="preserve">Wartość bez VAT: </w:t>
      </w:r>
      <w:r w:rsidRPr="00512635">
        <w:rPr>
          <w:rFonts w:ascii="Times New Roman" w:eastAsia="Times New Roman" w:hAnsi="Times New Roman" w:cs="Times New Roman"/>
          <w:sz w:val="24"/>
          <w:szCs w:val="24"/>
          <w:lang w:eastAsia="pl-PL"/>
        </w:rPr>
        <w:br/>
        <w:t xml:space="preserve">Waluta: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12635">
        <w:rPr>
          <w:rFonts w:ascii="Times New Roman" w:eastAsia="Times New Roman" w:hAnsi="Times New Roman" w:cs="Times New Roman"/>
          <w:sz w:val="24"/>
          <w:szCs w:val="24"/>
          <w:lang w:eastAsia="pl-PL"/>
        </w:rPr>
        <w:t xml:space="preserv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512635">
        <w:rPr>
          <w:rFonts w:ascii="Times New Roman" w:eastAsia="Times New Roman" w:hAnsi="Times New Roman" w:cs="Times New Roman"/>
          <w:b/>
          <w:bCs/>
          <w:sz w:val="24"/>
          <w:szCs w:val="24"/>
          <w:lang w:eastAsia="pl-PL"/>
        </w:rPr>
        <w:t>pkt</w:t>
      </w:r>
      <w:proofErr w:type="spellEnd"/>
      <w:r w:rsidRPr="00512635">
        <w:rPr>
          <w:rFonts w:ascii="Times New Roman" w:eastAsia="Times New Roman" w:hAnsi="Times New Roman" w:cs="Times New Roman"/>
          <w:b/>
          <w:bCs/>
          <w:sz w:val="24"/>
          <w:szCs w:val="24"/>
          <w:lang w:eastAsia="pl-PL"/>
        </w:rPr>
        <w:t xml:space="preserve"> 6 i 7 lub w art. 134 ust. 6 </w:t>
      </w:r>
      <w:proofErr w:type="spellStart"/>
      <w:r w:rsidRPr="00512635">
        <w:rPr>
          <w:rFonts w:ascii="Times New Roman" w:eastAsia="Times New Roman" w:hAnsi="Times New Roman" w:cs="Times New Roman"/>
          <w:b/>
          <w:bCs/>
          <w:sz w:val="24"/>
          <w:szCs w:val="24"/>
          <w:lang w:eastAsia="pl-PL"/>
        </w:rPr>
        <w:t>pkt</w:t>
      </w:r>
      <w:proofErr w:type="spellEnd"/>
      <w:r w:rsidRPr="00512635">
        <w:rPr>
          <w:rFonts w:ascii="Times New Roman" w:eastAsia="Times New Roman" w:hAnsi="Times New Roman" w:cs="Times New Roman"/>
          <w:b/>
          <w:bCs/>
          <w:sz w:val="24"/>
          <w:szCs w:val="24"/>
          <w:lang w:eastAsia="pl-PL"/>
        </w:rPr>
        <w:t xml:space="preserve"> 3 ustawy </w:t>
      </w:r>
      <w:proofErr w:type="spellStart"/>
      <w:r w:rsidRPr="00512635">
        <w:rPr>
          <w:rFonts w:ascii="Times New Roman" w:eastAsia="Times New Roman" w:hAnsi="Times New Roman" w:cs="Times New Roman"/>
          <w:b/>
          <w:bCs/>
          <w:sz w:val="24"/>
          <w:szCs w:val="24"/>
          <w:lang w:eastAsia="pl-PL"/>
        </w:rPr>
        <w:t>Pzp</w:t>
      </w:r>
      <w:proofErr w:type="spellEnd"/>
      <w:r w:rsidRPr="00512635">
        <w:rPr>
          <w:rFonts w:ascii="Times New Roman" w:eastAsia="Times New Roman" w:hAnsi="Times New Roman" w:cs="Times New Roman"/>
          <w:b/>
          <w:bCs/>
          <w:sz w:val="24"/>
          <w:szCs w:val="24"/>
          <w:lang w:eastAsia="pl-PL"/>
        </w:rPr>
        <w:t xml:space="preserve">: </w:t>
      </w:r>
      <w:r w:rsidRPr="00512635">
        <w:rPr>
          <w:rFonts w:ascii="Times New Roman" w:eastAsia="Times New Roman" w:hAnsi="Times New Roman" w:cs="Times New Roman"/>
          <w:sz w:val="24"/>
          <w:szCs w:val="24"/>
          <w:lang w:eastAsia="pl-PL"/>
        </w:rPr>
        <w:t xml:space="preserve">Nie </w:t>
      </w:r>
      <w:r w:rsidRPr="0051263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512635">
        <w:rPr>
          <w:rFonts w:ascii="Times New Roman" w:eastAsia="Times New Roman" w:hAnsi="Times New Roman" w:cs="Times New Roman"/>
          <w:sz w:val="24"/>
          <w:szCs w:val="24"/>
          <w:lang w:eastAsia="pl-PL"/>
        </w:rPr>
        <w:t>pkt</w:t>
      </w:r>
      <w:proofErr w:type="spellEnd"/>
      <w:r w:rsidRPr="00512635">
        <w:rPr>
          <w:rFonts w:ascii="Times New Roman" w:eastAsia="Times New Roman" w:hAnsi="Times New Roman" w:cs="Times New Roman"/>
          <w:sz w:val="24"/>
          <w:szCs w:val="24"/>
          <w:lang w:eastAsia="pl-PL"/>
        </w:rPr>
        <w:t xml:space="preserve"> 6 lub w art. 134 ust. 6 </w:t>
      </w:r>
      <w:proofErr w:type="spellStart"/>
      <w:r w:rsidRPr="00512635">
        <w:rPr>
          <w:rFonts w:ascii="Times New Roman" w:eastAsia="Times New Roman" w:hAnsi="Times New Roman" w:cs="Times New Roman"/>
          <w:sz w:val="24"/>
          <w:szCs w:val="24"/>
          <w:lang w:eastAsia="pl-PL"/>
        </w:rPr>
        <w:t>pkt</w:t>
      </w:r>
      <w:proofErr w:type="spellEnd"/>
      <w:r w:rsidRPr="00512635">
        <w:rPr>
          <w:rFonts w:ascii="Times New Roman" w:eastAsia="Times New Roman" w:hAnsi="Times New Roman" w:cs="Times New Roman"/>
          <w:sz w:val="24"/>
          <w:szCs w:val="24"/>
          <w:lang w:eastAsia="pl-PL"/>
        </w:rPr>
        <w:t xml:space="preserve"> 3 ustawy </w:t>
      </w:r>
      <w:proofErr w:type="spellStart"/>
      <w:r w:rsidRPr="00512635">
        <w:rPr>
          <w:rFonts w:ascii="Times New Roman" w:eastAsia="Times New Roman" w:hAnsi="Times New Roman" w:cs="Times New Roman"/>
          <w:sz w:val="24"/>
          <w:szCs w:val="24"/>
          <w:lang w:eastAsia="pl-PL"/>
        </w:rPr>
        <w:t>Pzp</w:t>
      </w:r>
      <w:proofErr w:type="spellEnd"/>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t>miesiącach:   </w:t>
      </w:r>
      <w:r w:rsidRPr="00512635">
        <w:rPr>
          <w:rFonts w:ascii="Times New Roman" w:eastAsia="Times New Roman" w:hAnsi="Times New Roman" w:cs="Times New Roman"/>
          <w:i/>
          <w:iCs/>
          <w:sz w:val="24"/>
          <w:szCs w:val="24"/>
          <w:lang w:eastAsia="pl-PL"/>
        </w:rPr>
        <w:t xml:space="preserve"> lub </w:t>
      </w:r>
      <w:r w:rsidRPr="00512635">
        <w:rPr>
          <w:rFonts w:ascii="Times New Roman" w:eastAsia="Times New Roman" w:hAnsi="Times New Roman" w:cs="Times New Roman"/>
          <w:b/>
          <w:bCs/>
          <w:sz w:val="24"/>
          <w:szCs w:val="24"/>
          <w:lang w:eastAsia="pl-PL"/>
        </w:rPr>
        <w:t>dniach:</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i/>
          <w:iCs/>
          <w:sz w:val="24"/>
          <w:szCs w:val="24"/>
          <w:lang w:eastAsia="pl-PL"/>
        </w:rPr>
        <w:lastRenderedPageBreak/>
        <w:t>lub</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data rozpoczęcia: </w:t>
      </w:r>
      <w:r w:rsidRPr="00512635">
        <w:rPr>
          <w:rFonts w:ascii="Times New Roman" w:eastAsia="Times New Roman" w:hAnsi="Times New Roman" w:cs="Times New Roman"/>
          <w:sz w:val="24"/>
          <w:szCs w:val="24"/>
          <w:lang w:eastAsia="pl-PL"/>
        </w:rPr>
        <w:t> </w:t>
      </w:r>
      <w:r w:rsidRPr="00512635">
        <w:rPr>
          <w:rFonts w:ascii="Times New Roman" w:eastAsia="Times New Roman" w:hAnsi="Times New Roman" w:cs="Times New Roman"/>
          <w:i/>
          <w:iCs/>
          <w:sz w:val="24"/>
          <w:szCs w:val="24"/>
          <w:lang w:eastAsia="pl-PL"/>
        </w:rPr>
        <w:t xml:space="preserve"> lub </w:t>
      </w:r>
      <w:r w:rsidRPr="00512635">
        <w:rPr>
          <w:rFonts w:ascii="Times New Roman" w:eastAsia="Times New Roman" w:hAnsi="Times New Roman" w:cs="Times New Roman"/>
          <w:b/>
          <w:bCs/>
          <w:sz w:val="24"/>
          <w:szCs w:val="24"/>
          <w:lang w:eastAsia="pl-PL"/>
        </w:rPr>
        <w:t xml:space="preserve">zakończenia: </w:t>
      </w:r>
      <w:r w:rsidRPr="00512635">
        <w:rPr>
          <w:rFonts w:ascii="Times New Roman" w:eastAsia="Times New Roman" w:hAnsi="Times New Roman" w:cs="Times New Roman"/>
          <w:sz w:val="24"/>
          <w:szCs w:val="24"/>
          <w:lang w:eastAsia="pl-PL"/>
        </w:rPr>
        <w:t xml:space="preserve">2018-08-20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512635" w:rsidRPr="00512635" w:rsidTr="00512635">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Data zakończenia</w:t>
            </w:r>
          </w:p>
        </w:tc>
      </w:tr>
      <w:tr w:rsidR="00512635" w:rsidRPr="00512635" w:rsidTr="00512635">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2018-08-20</w:t>
            </w:r>
          </w:p>
        </w:tc>
      </w:tr>
    </w:tbl>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II.9) Informacje dodatkowe: </w:t>
      </w:r>
      <w:r w:rsidRPr="00512635">
        <w:rPr>
          <w:rFonts w:ascii="Times New Roman" w:eastAsia="Times New Roman" w:hAnsi="Times New Roman" w:cs="Times New Roman"/>
          <w:sz w:val="24"/>
          <w:szCs w:val="24"/>
          <w:lang w:eastAsia="pl-PL"/>
        </w:rPr>
        <w:t xml:space="preserve">Datą wykonania umowy będzie dzień dokonania odbioru końcowego przedmiotu umowy przez Zamawiającego, podpisanie protokołu odbioru końcowego robót .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III.1) WARUNKI UDZIAŁU W POSTĘPOWANIU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t xml:space="preserve">Określenie warunków: </w:t>
      </w:r>
      <w:r w:rsidRPr="00512635">
        <w:rPr>
          <w:rFonts w:ascii="Times New Roman" w:eastAsia="Times New Roman" w:hAnsi="Times New Roman" w:cs="Times New Roman"/>
          <w:sz w:val="24"/>
          <w:szCs w:val="24"/>
          <w:lang w:eastAsia="pl-PL"/>
        </w:rPr>
        <w:br/>
        <w:t xml:space="preserve">Informacje dodatkowe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III.1.2) Sytuacja finansowa lub ekonomiczna </w:t>
      </w:r>
      <w:r w:rsidRPr="00512635">
        <w:rPr>
          <w:rFonts w:ascii="Times New Roman" w:eastAsia="Times New Roman" w:hAnsi="Times New Roman" w:cs="Times New Roman"/>
          <w:sz w:val="24"/>
          <w:szCs w:val="24"/>
          <w:lang w:eastAsia="pl-PL"/>
        </w:rPr>
        <w:br/>
        <w:t xml:space="preserve">Określenie warunków: </w:t>
      </w:r>
      <w:r w:rsidRPr="00512635">
        <w:rPr>
          <w:rFonts w:ascii="Times New Roman" w:eastAsia="Times New Roman" w:hAnsi="Times New Roman" w:cs="Times New Roman"/>
          <w:sz w:val="24"/>
          <w:szCs w:val="24"/>
          <w:lang w:eastAsia="pl-PL"/>
        </w:rPr>
        <w:br/>
        <w:t xml:space="preserve">Informacje dodatkowe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III.1.3) Zdolność techniczna lub zawodowa </w:t>
      </w:r>
      <w:r w:rsidRPr="00512635">
        <w:rPr>
          <w:rFonts w:ascii="Times New Roman" w:eastAsia="Times New Roman" w:hAnsi="Times New Roman" w:cs="Times New Roman"/>
          <w:sz w:val="24"/>
          <w:szCs w:val="24"/>
          <w:lang w:eastAsia="pl-PL"/>
        </w:rPr>
        <w:br/>
        <w:t xml:space="preserve">Określenie warunków: 1) Zdolności technicznej lub zawodowej Wykonawcy, tj. W okresie ostatnich 5 lat przed upływem terminu składania ofert, a jeżeli okres prowadzenia działalności jest krótszy – to w tym okresie, Wykonawca musi wykazać się doświadczeniem w realizacji jednej roboty budowlanej, która obejmowała roboty branży budowlanej, polegające na budowie i/lub remoncie i/lub przebudowie obiektu kubaturowego i/lub zespołu obiektów kubaturowych, o wartości nie mniejszej niż 500 000,00 PLN /brutto. Przy dokonywaniu oceny spełniania w/w warunku udziału w postępowaniu, Zamawiający uzna tylko roboty budowlane, które zostały zakończone i odebrane przez zleceniodawców. Jako zakończenie zadania należy rozumieć podpisanie protokołu odbioru robót lub równoważnego dokumentu. 2) Zdolności technicznej lub zawodowej osób skierowanych przez Wykonawcę do realizacji zamówienia, tj. Wykonawca musi wykazać, że w celu realizacji zamówienia dysponuje następującymi osobami odpowiedzialnymi za kierowanie robotami budowlanymi, posiadającymi kwalifikacje zawodowe, uprawnienia i doświadczenie niezbędne do wykonania zamówienia: a) 1 osoba, która będzie pełnić funkcję Kierownika budowy posiadająca: - uprawnienia budowlane bez ograniczeń do kierowania robotami budowlanymi w specjalności konstrukcyjno – budowlanej w rozumieniu ustawy z dnia 7 lipca 1994 r. Prawo budowlane oraz Rozporządzenia Ministra Infrastruktury i Rozwoju z dnia 11 września 2014 r. w sprawie samodzielnych funkcji technicznych w budownictwie (Dz. U. 2014 r. poz. 1278 ze zm.), oraz b) 1 osoba, która będzie pełnić funkcję Kierownika robót elektrycznych posiadająca: - uprawnienia budowlane bez ograniczeń do kierowania robotami budowlanymi w specjalności instalacyjnej w zakresie sieci, instalacji i urządzeń elektrycznych i elektroenergetycznych w rozumieniu ustawy z dnia 7 lipca 1994 r. Prawo budowlane oraz Rozporządzenia Ministra Infrastruktury i Rozwoju z dnia 11 września 2014 r. w sprawie samodzielnych funkcji technicznych w budownictwie (Dz. U. 2014 r. poz. 1278 ze zm.), c) 1 osoba, która będzie pełnić funkcję Kierownika robót sanitarnych posiadająca: - uprawnienia budowlane bez ograniczeń do kierowania robotami budowlanymi w specjalności instalacyjnej w zakresie sieci, instalacji i urządzeń cieplnych, wentylacyjnych, gazowych, wodociągowych i kanalizacyjnych w rozumieniu ustawy z dnia 7 lipca 1994 r. Prawo budowlane oraz Rozporządzenia Ministra Infrastruktury i Rozwoju z dnia 11 września 2014 r. w sprawie samodzielnych funkcji technicznych w budownictwie (Dz. U. 2014 r. poz. 1278 ze zm.), Zamawiający nie dopuszcza pełnienia funkcji określonych w </w:t>
      </w:r>
      <w:proofErr w:type="spellStart"/>
      <w:r w:rsidRPr="00512635">
        <w:rPr>
          <w:rFonts w:ascii="Times New Roman" w:eastAsia="Times New Roman" w:hAnsi="Times New Roman" w:cs="Times New Roman"/>
          <w:sz w:val="24"/>
          <w:szCs w:val="24"/>
          <w:lang w:eastAsia="pl-PL"/>
        </w:rPr>
        <w:t>ppkt</w:t>
      </w:r>
      <w:proofErr w:type="spellEnd"/>
      <w:r w:rsidRPr="00512635">
        <w:rPr>
          <w:rFonts w:ascii="Times New Roman" w:eastAsia="Times New Roman" w:hAnsi="Times New Roman" w:cs="Times New Roman"/>
          <w:sz w:val="24"/>
          <w:szCs w:val="24"/>
          <w:lang w:eastAsia="pl-PL"/>
        </w:rPr>
        <w:t xml:space="preserve">. a) - c) przez tę samą </w:t>
      </w:r>
      <w:r w:rsidRPr="00512635">
        <w:rPr>
          <w:rFonts w:ascii="Times New Roman" w:eastAsia="Times New Roman" w:hAnsi="Times New Roman" w:cs="Times New Roman"/>
          <w:sz w:val="24"/>
          <w:szCs w:val="24"/>
          <w:lang w:eastAsia="pl-PL"/>
        </w:rPr>
        <w:lastRenderedPageBreak/>
        <w:t xml:space="preserve">osobę. Niedopuszczalne jest również scedowanie wszystkich praw i obowiązków wynikających z pełnionej funkcji. </w:t>
      </w:r>
      <w:r w:rsidRPr="0051263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12635">
        <w:rPr>
          <w:rFonts w:ascii="Times New Roman" w:eastAsia="Times New Roman" w:hAnsi="Times New Roman" w:cs="Times New Roman"/>
          <w:sz w:val="24"/>
          <w:szCs w:val="24"/>
          <w:lang w:eastAsia="pl-PL"/>
        </w:rPr>
        <w:br/>
        <w:t xml:space="preserve">Informacje dodatkowe: 1. Zamawiający, określając wymogi dla każdej osoby w zakresie posiadanych uprawnień budowlanych wymaga uprawnień w rozumieniu ustawy z dnia 7 lipca 1994 r. Prawo budowlane oraz Rozporządzenia Ministra Infrastruktury i Rozwoju z dnia 11 września 2014 r. w sprawie samodzielnych funkcji technicznych w budownictwie (Dz. U. 2014 r. poz. 1278 ze zm.), przy czym: 1) Zamawiający zaakceptuje uprawnienia budowlane odpowiadające wymaganym uprawnieniom, które zostały wydane na podstawie wcześniej obowiązujących przepisów prawa w zakresie niezbędnym do realizacji robót objętych przedmiotem zamówienia, a także odpowiadające im uprawnienia wydane obywatelom państw Europejskiego Obszaru Gospodarczego oraz Konfederacji Szwajcarskiej, z zastrzeżeniem art. 12 a oraz innych przepisów ustawy Prawo budowlane oraz ustawy z dnia 22 grudnia 2015 r. o zasadach uznawania kwalifikacji zawodowych nabytych w państwach członkowskich Unii Europejskiej (Dz. U. z 2016 r. poz. 65), 2) Na podstawie art. 104 ustawy Prawo budowlane osoby, które przed dniem wejścia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2. W przypadku wartości wykonanych robót podanej w innej walucie niż PLN, Zamawiający w celu sprawdzenia spełnienia wymaganego powyżej warunku udziału w postępowaniu przeliczy te wartości na PLN wg średniego kursu złotego w stosunku do walut obcych ogłaszanego przez Narodowy Bank Polski, obowiązującego na dzień, w którym zostało opublikowane ogłoszenie o zamówieniu w Biuletynie Zamówień Publicznych.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III.2) PODSTAWY WYKLUCZENIA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12635">
        <w:rPr>
          <w:rFonts w:ascii="Times New Roman" w:eastAsia="Times New Roman" w:hAnsi="Times New Roman" w:cs="Times New Roman"/>
          <w:b/>
          <w:bCs/>
          <w:sz w:val="24"/>
          <w:szCs w:val="24"/>
          <w:lang w:eastAsia="pl-PL"/>
        </w:rPr>
        <w:t>Pzp</w:t>
      </w:r>
      <w:proofErr w:type="spellEnd"/>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12635">
        <w:rPr>
          <w:rFonts w:ascii="Times New Roman" w:eastAsia="Times New Roman" w:hAnsi="Times New Roman" w:cs="Times New Roman"/>
          <w:b/>
          <w:bCs/>
          <w:sz w:val="24"/>
          <w:szCs w:val="24"/>
          <w:lang w:eastAsia="pl-PL"/>
        </w:rPr>
        <w:t>Pzp</w:t>
      </w:r>
      <w:proofErr w:type="spellEnd"/>
      <w:r w:rsidRPr="00512635">
        <w:rPr>
          <w:rFonts w:ascii="Times New Roman" w:eastAsia="Times New Roman" w:hAnsi="Times New Roman" w:cs="Times New Roman"/>
          <w:sz w:val="24"/>
          <w:szCs w:val="24"/>
          <w:lang w:eastAsia="pl-PL"/>
        </w:rPr>
        <w:t xml:space="preserve"> Nie Zamawiający przewiduje następujące fakultatywne podstawy wykluczenia: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12635">
        <w:rPr>
          <w:rFonts w:ascii="Times New Roman" w:eastAsia="Times New Roman" w:hAnsi="Times New Roman" w:cs="Times New Roman"/>
          <w:sz w:val="24"/>
          <w:szCs w:val="24"/>
          <w:lang w:eastAsia="pl-PL"/>
        </w:rPr>
        <w:br/>
        <w:t xml:space="preserve">Tak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lastRenderedPageBreak/>
        <w:t xml:space="preserve">Oświadczenie o spełnianiu kryteriów selekcji </w:t>
      </w:r>
      <w:r w:rsidRPr="00512635">
        <w:rPr>
          <w:rFonts w:ascii="Times New Roman" w:eastAsia="Times New Roman" w:hAnsi="Times New Roman" w:cs="Times New Roman"/>
          <w:sz w:val="24"/>
          <w:szCs w:val="24"/>
          <w:lang w:eastAsia="pl-PL"/>
        </w:rPr>
        <w:br/>
        <w:t xml:space="preserve">Nie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III.5.1) W ZAKRESIE SPEŁNIANIA WARUNKÓW UDZIAŁU W POSTĘPOWANIU:</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t xml:space="preserve">W celu potwierdzenia spełniania przez Wykonawcę warunków udziału w postępowaniu: 1) wykaz robót budowlanych wykonanych nie wcześniej niż w okresie ostatnich 5 lat przed upływem terminu składania ofert, a jeżeli okres prowadzenia działalności jest krótszy – to w tym okresie, z podaniem ich rodzaju, wartości, daty i miejsca wykonania oraz podmiotów, na rzecz których roboty te zostały wykonane. 2) dowody (referencje, bądź inne dokumenty wystawione przez podmiot, na rzecz którego roboty budowlane były wykonane) określające, czy roboty budowlane wymienione w wykazie, o którym mowa w pkt. 1) zostały wykonane należycie, w szczególności informacje o tym, czy roboty te zostały wykonane zgodnie z przepisami prawa budowlanego i prawidłowo ukończone, 3) wykaz osób, skierowanych przez Wykonawcę do realizacji zamówienia publicznego, w szczególności odpowiedzialnych za świadczenie robót i kontrolę jakości wraz z informacjami na temat ich kwalifikacji zawodowych, uprawnień i doświadczenia niezbędnych do wykonania zamówienia publicznego, a także zakresu wykonywanych przez nie czynności oraz informacją o podstawie dysponowania tymi osobami Jeżeli wykaz, oświadczenia lub inne złożone przez Wykonawcę dokumenty budzą wątpliwości Zamawiającego, może on zwrócić się bezpośrednio do właściwego podmiotu, na rzecz którego usługi były wykonywane, o dodatkowe informacje lub dokumenty w tym zakresie.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III.5.2) W ZAKRESIE KRYTERIÓW SELEKCJI:</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III.7) INNE DOKUMENTY NIE WYMIENIONE W </w:t>
      </w:r>
      <w:proofErr w:type="spellStart"/>
      <w:r w:rsidRPr="00512635">
        <w:rPr>
          <w:rFonts w:ascii="Times New Roman" w:eastAsia="Times New Roman" w:hAnsi="Times New Roman" w:cs="Times New Roman"/>
          <w:b/>
          <w:bCs/>
          <w:sz w:val="24"/>
          <w:szCs w:val="24"/>
          <w:lang w:eastAsia="pl-PL"/>
        </w:rPr>
        <w:t>pkt</w:t>
      </w:r>
      <w:proofErr w:type="spellEnd"/>
      <w:r w:rsidRPr="00512635">
        <w:rPr>
          <w:rFonts w:ascii="Times New Roman" w:eastAsia="Times New Roman" w:hAnsi="Times New Roman" w:cs="Times New Roman"/>
          <w:b/>
          <w:bCs/>
          <w:sz w:val="24"/>
          <w:szCs w:val="24"/>
          <w:lang w:eastAsia="pl-PL"/>
        </w:rPr>
        <w:t xml:space="preserve"> III.3) - III.6)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1. Jeżeli Wykonawca, wykazując spełnianie warunków, o których mowa w art. 22 ust. 1 i 1b. ustawy, polega na zasobach innych podmiotów na zasadach określonych w art. 22a ust. 1 ustawy, Zamawiający żąda od Wykonawcy przedstawienia zobowiązania tych podmiotów do oddania mu do dyspozycji niezbędnych zasobów na potrzeby realizacji zamówienia - wg wzoru stanowiącego załącznik nr 3 do SIWZ oraz złożenia oświadczenia o którym mowa w ust. 4 dotyczącego tego podmiotu. 2. W przypadku Wykonawców wspólnie ubiegających się o udzielenie zamówienia do oferty należy dołączyć dokument ustanawiający Pełnomocnika do reprezentowania ich w postępowaniu o udzielenie zamówienia albo reprezentowania w postępowaniu i zawarcia umowy w sprawie niniejszego zamówienia publicznego oraz złożenia oświadczenia o którym mowa w ust. 4 dotyczącego każdego z wykonawców występujących wspólnie. 3. Do oferty należy dołączyć dokumenty, z których wynika prawo do podpisania oferty względnie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512635">
        <w:rPr>
          <w:rFonts w:ascii="Times New Roman" w:eastAsia="Times New Roman" w:hAnsi="Times New Roman" w:cs="Times New Roman"/>
          <w:sz w:val="24"/>
          <w:szCs w:val="24"/>
          <w:lang w:eastAsia="pl-PL"/>
        </w:rPr>
        <w:t>Dz.U</w:t>
      </w:r>
      <w:proofErr w:type="spellEnd"/>
      <w:r w:rsidRPr="00512635">
        <w:rPr>
          <w:rFonts w:ascii="Times New Roman" w:eastAsia="Times New Roman" w:hAnsi="Times New Roman" w:cs="Times New Roman"/>
          <w:sz w:val="24"/>
          <w:szCs w:val="24"/>
          <w:lang w:eastAsia="pl-PL"/>
        </w:rPr>
        <w:t xml:space="preserve">. z </w:t>
      </w:r>
      <w:r w:rsidRPr="00512635">
        <w:rPr>
          <w:rFonts w:ascii="Times New Roman" w:eastAsia="Times New Roman" w:hAnsi="Times New Roman" w:cs="Times New Roman"/>
          <w:sz w:val="24"/>
          <w:szCs w:val="24"/>
          <w:lang w:eastAsia="pl-PL"/>
        </w:rPr>
        <w:lastRenderedPageBreak/>
        <w:t xml:space="preserve">2017 poz. 570) Wykonawca wskazał to wraz ze złożeniem oferty. 4. W przypadku, gdy upoważnienie do podpisania oferty nie wynika bezpośrednio z dokumentów wymienionych w ust. 8 do oferty należy dołączyć również stosowne pełnomocnictwo (a).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u w:val="single"/>
          <w:lang w:eastAsia="pl-PL"/>
        </w:rPr>
        <w:t xml:space="preserve">SEKCJA IV: PROCEDURA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 xml:space="preserve">IV.1) OPIS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IV.1.1) Tryb udzielenia zamówienia: </w:t>
      </w:r>
      <w:r w:rsidRPr="00512635">
        <w:rPr>
          <w:rFonts w:ascii="Times New Roman" w:eastAsia="Times New Roman" w:hAnsi="Times New Roman" w:cs="Times New Roman"/>
          <w:sz w:val="24"/>
          <w:szCs w:val="24"/>
          <w:lang w:eastAsia="pl-PL"/>
        </w:rPr>
        <w:t xml:space="preserve">Przetarg nieograniczony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IV.1.2) Zamawiający żąda wniesienia wadium:</w:t>
      </w:r>
      <w:r w:rsidRPr="00512635">
        <w:rPr>
          <w:rFonts w:ascii="Times New Roman" w:eastAsia="Times New Roman" w:hAnsi="Times New Roman" w:cs="Times New Roman"/>
          <w:sz w:val="24"/>
          <w:szCs w:val="24"/>
          <w:lang w:eastAsia="pl-PL"/>
        </w:rPr>
        <w:t xml:space="preserv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Tak </w:t>
      </w:r>
      <w:r w:rsidRPr="00512635">
        <w:rPr>
          <w:rFonts w:ascii="Times New Roman" w:eastAsia="Times New Roman" w:hAnsi="Times New Roman" w:cs="Times New Roman"/>
          <w:sz w:val="24"/>
          <w:szCs w:val="24"/>
          <w:lang w:eastAsia="pl-PL"/>
        </w:rPr>
        <w:br/>
        <w:t xml:space="preserve">Informacja na temat wadium </w:t>
      </w:r>
      <w:r w:rsidRPr="00512635">
        <w:rPr>
          <w:rFonts w:ascii="Times New Roman" w:eastAsia="Times New Roman" w:hAnsi="Times New Roman" w:cs="Times New Roman"/>
          <w:sz w:val="24"/>
          <w:szCs w:val="24"/>
          <w:lang w:eastAsia="pl-PL"/>
        </w:rPr>
        <w:br/>
        <w:t xml:space="preserve">Zamawiający wymaga wniesienia wadium w wysokości 10.000,00 PLN (dziesięć tysięcy złotych).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IV.1.3) Przewiduje się udzielenie zaliczek na poczet wykonania zamówienia:</w:t>
      </w:r>
      <w:r w:rsidRPr="00512635">
        <w:rPr>
          <w:rFonts w:ascii="Times New Roman" w:eastAsia="Times New Roman" w:hAnsi="Times New Roman" w:cs="Times New Roman"/>
          <w:sz w:val="24"/>
          <w:szCs w:val="24"/>
          <w:lang w:eastAsia="pl-PL"/>
        </w:rPr>
        <w:t xml:space="preserv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Nie </w:t>
      </w:r>
      <w:r w:rsidRPr="00512635">
        <w:rPr>
          <w:rFonts w:ascii="Times New Roman" w:eastAsia="Times New Roman" w:hAnsi="Times New Roman" w:cs="Times New Roman"/>
          <w:sz w:val="24"/>
          <w:szCs w:val="24"/>
          <w:lang w:eastAsia="pl-PL"/>
        </w:rPr>
        <w:br/>
        <w:t xml:space="preserve">Należy podać informacje na temat udzielania zaliczek: </w:t>
      </w:r>
      <w:r w:rsidRPr="00512635">
        <w:rPr>
          <w:rFonts w:ascii="Times New Roman" w:eastAsia="Times New Roman" w:hAnsi="Times New Roman" w:cs="Times New Roman"/>
          <w:sz w:val="24"/>
          <w:szCs w:val="24"/>
          <w:lang w:eastAsia="pl-PL"/>
        </w:rPr>
        <w:br/>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Nie </w:t>
      </w:r>
      <w:r w:rsidRPr="0051263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12635">
        <w:rPr>
          <w:rFonts w:ascii="Times New Roman" w:eastAsia="Times New Roman" w:hAnsi="Times New Roman" w:cs="Times New Roman"/>
          <w:sz w:val="24"/>
          <w:szCs w:val="24"/>
          <w:lang w:eastAsia="pl-PL"/>
        </w:rPr>
        <w:br/>
        <w:t xml:space="preserve">Nie </w:t>
      </w:r>
      <w:r w:rsidRPr="00512635">
        <w:rPr>
          <w:rFonts w:ascii="Times New Roman" w:eastAsia="Times New Roman" w:hAnsi="Times New Roman" w:cs="Times New Roman"/>
          <w:sz w:val="24"/>
          <w:szCs w:val="24"/>
          <w:lang w:eastAsia="pl-PL"/>
        </w:rPr>
        <w:br/>
        <w:t xml:space="preserve">Informacje dodatkowe: </w:t>
      </w:r>
      <w:r w:rsidRPr="00512635">
        <w:rPr>
          <w:rFonts w:ascii="Times New Roman" w:eastAsia="Times New Roman" w:hAnsi="Times New Roman" w:cs="Times New Roman"/>
          <w:sz w:val="24"/>
          <w:szCs w:val="24"/>
          <w:lang w:eastAsia="pl-PL"/>
        </w:rPr>
        <w:br/>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IV.1.5.) Wymaga się złożenia oferty wariantowej: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Nie </w:t>
      </w:r>
      <w:r w:rsidRPr="00512635">
        <w:rPr>
          <w:rFonts w:ascii="Times New Roman" w:eastAsia="Times New Roman" w:hAnsi="Times New Roman" w:cs="Times New Roman"/>
          <w:sz w:val="24"/>
          <w:szCs w:val="24"/>
          <w:lang w:eastAsia="pl-PL"/>
        </w:rPr>
        <w:br/>
        <w:t xml:space="preserve">Dopuszcza się złożenie oferty wariantowej </w:t>
      </w:r>
      <w:r w:rsidRPr="00512635">
        <w:rPr>
          <w:rFonts w:ascii="Times New Roman" w:eastAsia="Times New Roman" w:hAnsi="Times New Roman" w:cs="Times New Roman"/>
          <w:sz w:val="24"/>
          <w:szCs w:val="24"/>
          <w:lang w:eastAsia="pl-PL"/>
        </w:rPr>
        <w:br/>
        <w:t xml:space="preserve">Nie </w:t>
      </w:r>
      <w:r w:rsidRPr="0051263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12635">
        <w:rPr>
          <w:rFonts w:ascii="Times New Roman" w:eastAsia="Times New Roman" w:hAnsi="Times New Roman" w:cs="Times New Roman"/>
          <w:sz w:val="24"/>
          <w:szCs w:val="24"/>
          <w:lang w:eastAsia="pl-PL"/>
        </w:rPr>
        <w:br/>
        <w:t xml:space="preserve">Nie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Liczba wykonawców   </w:t>
      </w:r>
      <w:r w:rsidRPr="00512635">
        <w:rPr>
          <w:rFonts w:ascii="Times New Roman" w:eastAsia="Times New Roman" w:hAnsi="Times New Roman" w:cs="Times New Roman"/>
          <w:sz w:val="24"/>
          <w:szCs w:val="24"/>
          <w:lang w:eastAsia="pl-PL"/>
        </w:rPr>
        <w:br/>
        <w:t xml:space="preserve">Przewidywana minimalna liczba wykonawców </w:t>
      </w:r>
      <w:r w:rsidRPr="00512635">
        <w:rPr>
          <w:rFonts w:ascii="Times New Roman" w:eastAsia="Times New Roman" w:hAnsi="Times New Roman" w:cs="Times New Roman"/>
          <w:sz w:val="24"/>
          <w:szCs w:val="24"/>
          <w:lang w:eastAsia="pl-PL"/>
        </w:rPr>
        <w:br/>
        <w:t xml:space="preserve">Maksymalna liczba wykonawców   </w:t>
      </w:r>
      <w:r w:rsidRPr="00512635">
        <w:rPr>
          <w:rFonts w:ascii="Times New Roman" w:eastAsia="Times New Roman" w:hAnsi="Times New Roman" w:cs="Times New Roman"/>
          <w:sz w:val="24"/>
          <w:szCs w:val="24"/>
          <w:lang w:eastAsia="pl-PL"/>
        </w:rPr>
        <w:br/>
        <w:t xml:space="preserve">Kryteria selekcji wykonawców: </w:t>
      </w:r>
      <w:r w:rsidRPr="00512635">
        <w:rPr>
          <w:rFonts w:ascii="Times New Roman" w:eastAsia="Times New Roman" w:hAnsi="Times New Roman" w:cs="Times New Roman"/>
          <w:sz w:val="24"/>
          <w:szCs w:val="24"/>
          <w:lang w:eastAsia="pl-PL"/>
        </w:rPr>
        <w:br/>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IV.1.7) Informacje na temat umowy ramowej lub dynamicznego systemu zakupów: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Umowa ramowa będzie zawarta: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Czy przewiduje się ograniczenie liczby uczestników umowy ramowej: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Przewidziana maksymalna liczba uczestników umowy ramowej: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lastRenderedPageBreak/>
        <w:br/>
        <w:t xml:space="preserve">Informacje dodatkowe: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Zamówienie obejmuje ustanowienie dynamicznego systemu zakupów: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Informacje dodatkowe: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12635">
        <w:rPr>
          <w:rFonts w:ascii="Times New Roman" w:eastAsia="Times New Roman" w:hAnsi="Times New Roman" w:cs="Times New Roman"/>
          <w:sz w:val="24"/>
          <w:szCs w:val="24"/>
          <w:lang w:eastAsia="pl-PL"/>
        </w:rPr>
        <w:br/>
        <w:t xml:space="preserve">Nie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IV.1.8) Aukcja elektroniczna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Przewidziane jest przeprowadzenie aukcji elektronicznej </w:t>
      </w:r>
      <w:r w:rsidRPr="00512635">
        <w:rPr>
          <w:rFonts w:ascii="Times New Roman" w:eastAsia="Times New Roman" w:hAnsi="Times New Roman" w:cs="Times New Roman"/>
          <w:i/>
          <w:iCs/>
          <w:sz w:val="24"/>
          <w:szCs w:val="24"/>
          <w:lang w:eastAsia="pl-PL"/>
        </w:rPr>
        <w:t xml:space="preserve">(przetarg nieograniczony, przetarg ograniczony, negocjacje z ogłoszeniem) </w:t>
      </w:r>
      <w:r w:rsidRPr="00512635">
        <w:rPr>
          <w:rFonts w:ascii="Times New Roman" w:eastAsia="Times New Roman" w:hAnsi="Times New Roman" w:cs="Times New Roman"/>
          <w:sz w:val="24"/>
          <w:szCs w:val="24"/>
          <w:lang w:eastAsia="pl-PL"/>
        </w:rPr>
        <w:br/>
        <w:t xml:space="preserve">Należy podać adres strony internetowej, na której aukcja będzie prowadzona: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12635">
        <w:rPr>
          <w:rFonts w:ascii="Times New Roman" w:eastAsia="Times New Roman" w:hAnsi="Times New Roman" w:cs="Times New Roman"/>
          <w:sz w:val="24"/>
          <w:szCs w:val="24"/>
          <w:lang w:eastAsia="pl-PL"/>
        </w:rPr>
        <w:br/>
        <w:t xml:space="preserve">Informacje dotyczące przebiegu aukcji elektronicznej: </w:t>
      </w:r>
      <w:r w:rsidRPr="0051263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1263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12635">
        <w:rPr>
          <w:rFonts w:ascii="Times New Roman" w:eastAsia="Times New Roman" w:hAnsi="Times New Roman" w:cs="Times New Roman"/>
          <w:sz w:val="24"/>
          <w:szCs w:val="24"/>
          <w:lang w:eastAsia="pl-PL"/>
        </w:rPr>
        <w:br/>
        <w:t xml:space="preserve">Wymagania dotyczące rejestracji i identyfikacji wykonawców w aukcji elektronicznej: </w:t>
      </w:r>
      <w:r w:rsidRPr="00512635">
        <w:rPr>
          <w:rFonts w:ascii="Times New Roman" w:eastAsia="Times New Roman" w:hAnsi="Times New Roman" w:cs="Times New Roman"/>
          <w:sz w:val="24"/>
          <w:szCs w:val="24"/>
          <w:lang w:eastAsia="pl-PL"/>
        </w:rPr>
        <w:br/>
        <w:t xml:space="preserve">Informacje o liczbie etapów aukcji elektronicznej i czasie ich trwania: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t xml:space="preserve">Czas trwania: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512635">
        <w:rPr>
          <w:rFonts w:ascii="Times New Roman" w:eastAsia="Times New Roman" w:hAnsi="Times New Roman" w:cs="Times New Roman"/>
          <w:sz w:val="24"/>
          <w:szCs w:val="24"/>
          <w:lang w:eastAsia="pl-PL"/>
        </w:rPr>
        <w:br/>
        <w:t xml:space="preserve">Warunki zamknięcia aukcji elektronicznej: </w:t>
      </w:r>
      <w:r w:rsidRPr="00512635">
        <w:rPr>
          <w:rFonts w:ascii="Times New Roman" w:eastAsia="Times New Roman" w:hAnsi="Times New Roman" w:cs="Times New Roman"/>
          <w:sz w:val="24"/>
          <w:szCs w:val="24"/>
          <w:lang w:eastAsia="pl-PL"/>
        </w:rPr>
        <w:br/>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IV.2) KRYTERIA OCENY OFERT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IV.2.1) Kryteria oceny ofert: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IV.2.2) Kryteria</w:t>
      </w:r>
      <w:r w:rsidRPr="0051263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136"/>
        <w:gridCol w:w="1016"/>
      </w:tblGrid>
      <w:tr w:rsidR="00512635" w:rsidRPr="00512635" w:rsidTr="00512635">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Znaczenie</w:t>
            </w:r>
          </w:p>
        </w:tc>
      </w:tr>
      <w:tr w:rsidR="00512635" w:rsidRPr="00512635" w:rsidTr="00512635">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60,00</w:t>
            </w:r>
          </w:p>
        </w:tc>
      </w:tr>
      <w:tr w:rsidR="00512635" w:rsidRPr="00512635" w:rsidTr="00512635">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40,00</w:t>
            </w:r>
          </w:p>
        </w:tc>
      </w:tr>
    </w:tbl>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lastRenderedPageBreak/>
        <w:br/>
      </w:r>
      <w:r w:rsidRPr="0051263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12635">
        <w:rPr>
          <w:rFonts w:ascii="Times New Roman" w:eastAsia="Times New Roman" w:hAnsi="Times New Roman" w:cs="Times New Roman"/>
          <w:b/>
          <w:bCs/>
          <w:sz w:val="24"/>
          <w:szCs w:val="24"/>
          <w:lang w:eastAsia="pl-PL"/>
        </w:rPr>
        <w:t>Pzp</w:t>
      </w:r>
      <w:proofErr w:type="spellEnd"/>
      <w:r w:rsidRPr="00512635">
        <w:rPr>
          <w:rFonts w:ascii="Times New Roman" w:eastAsia="Times New Roman" w:hAnsi="Times New Roman" w:cs="Times New Roman"/>
          <w:b/>
          <w:bCs/>
          <w:sz w:val="24"/>
          <w:szCs w:val="24"/>
          <w:lang w:eastAsia="pl-PL"/>
        </w:rPr>
        <w:t xml:space="preserve"> </w:t>
      </w:r>
      <w:r w:rsidRPr="00512635">
        <w:rPr>
          <w:rFonts w:ascii="Times New Roman" w:eastAsia="Times New Roman" w:hAnsi="Times New Roman" w:cs="Times New Roman"/>
          <w:sz w:val="24"/>
          <w:szCs w:val="24"/>
          <w:lang w:eastAsia="pl-PL"/>
        </w:rPr>
        <w:t xml:space="preserve">(przetarg nieograniczony) </w:t>
      </w:r>
      <w:r w:rsidRPr="00512635">
        <w:rPr>
          <w:rFonts w:ascii="Times New Roman" w:eastAsia="Times New Roman" w:hAnsi="Times New Roman" w:cs="Times New Roman"/>
          <w:sz w:val="24"/>
          <w:szCs w:val="24"/>
          <w:lang w:eastAsia="pl-PL"/>
        </w:rPr>
        <w:br/>
        <w:t xml:space="preserve">Tak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IV.3) Negocjacje z ogłoszeniem, dialog konkurencyjny, partnerstwo innowacyjne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IV.3.1) Informacje na temat negocjacji z ogłoszeniem</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t xml:space="preserve">Minimalne wymagania, które muszą spełniać wszystkie oferty: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12635">
        <w:rPr>
          <w:rFonts w:ascii="Times New Roman" w:eastAsia="Times New Roman" w:hAnsi="Times New Roman" w:cs="Times New Roman"/>
          <w:sz w:val="24"/>
          <w:szCs w:val="24"/>
          <w:lang w:eastAsia="pl-PL"/>
        </w:rPr>
        <w:br/>
        <w:t xml:space="preserve">Przewidziany jest podział negocjacji na etapy w celu ograniczenia liczby ofert: </w:t>
      </w:r>
      <w:r w:rsidRPr="00512635">
        <w:rPr>
          <w:rFonts w:ascii="Times New Roman" w:eastAsia="Times New Roman" w:hAnsi="Times New Roman" w:cs="Times New Roman"/>
          <w:sz w:val="24"/>
          <w:szCs w:val="24"/>
          <w:lang w:eastAsia="pl-PL"/>
        </w:rPr>
        <w:br/>
        <w:t xml:space="preserve">Należy podać informacje na temat etapów negocjacji (w tym liczbę etapów):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Informacje dodatkowe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IV.3.2) Informacje na temat dialogu konkurencyjnego</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Wstępny harmonogram postępowania: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Podział dialogu na etapy w celu ograniczenia liczby rozwiązań: Nie </w:t>
      </w:r>
      <w:r w:rsidRPr="00512635">
        <w:rPr>
          <w:rFonts w:ascii="Times New Roman" w:eastAsia="Times New Roman" w:hAnsi="Times New Roman" w:cs="Times New Roman"/>
          <w:sz w:val="24"/>
          <w:szCs w:val="24"/>
          <w:lang w:eastAsia="pl-PL"/>
        </w:rPr>
        <w:br/>
        <w:t xml:space="preserve">Należy podać informacje na temat etapów dialogu: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Informacje dodatkowe: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IV.3.3) Informacje na temat partnerstwa innowacyjnego</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12635">
        <w:rPr>
          <w:rFonts w:ascii="Times New Roman" w:eastAsia="Times New Roman" w:hAnsi="Times New Roman" w:cs="Times New Roman"/>
          <w:sz w:val="24"/>
          <w:szCs w:val="24"/>
          <w:lang w:eastAsia="pl-PL"/>
        </w:rPr>
        <w:br/>
        <w:t xml:space="preserve">Nie </w:t>
      </w:r>
      <w:r w:rsidRPr="00512635">
        <w:rPr>
          <w:rFonts w:ascii="Times New Roman" w:eastAsia="Times New Roman" w:hAnsi="Times New Roman" w:cs="Times New Roman"/>
          <w:sz w:val="24"/>
          <w:szCs w:val="24"/>
          <w:lang w:eastAsia="pl-PL"/>
        </w:rPr>
        <w:br/>
        <w:t xml:space="preserve">Informacje dodatkowe: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IV.4) Licytacja elektroniczna </w:t>
      </w:r>
      <w:r w:rsidRPr="00512635">
        <w:rPr>
          <w:rFonts w:ascii="Times New Roman" w:eastAsia="Times New Roman" w:hAnsi="Times New Roman" w:cs="Times New Roman"/>
          <w:sz w:val="24"/>
          <w:szCs w:val="24"/>
          <w:lang w:eastAsia="pl-PL"/>
        </w:rPr>
        <w:br/>
        <w:t xml:space="preserve">Adres strony internetowej, na której będzie prowadzona licytacja elektroniczna: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Informacje o liczbie etapów licytacji elektronicznej i czasie ich trwania: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lastRenderedPageBreak/>
        <w:t xml:space="preserve">Czas trwania: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Termin składania wniosków o dopuszczenie do udziału w licytacji elektronicznej: </w:t>
      </w:r>
      <w:r w:rsidRPr="00512635">
        <w:rPr>
          <w:rFonts w:ascii="Times New Roman" w:eastAsia="Times New Roman" w:hAnsi="Times New Roman" w:cs="Times New Roman"/>
          <w:sz w:val="24"/>
          <w:szCs w:val="24"/>
          <w:lang w:eastAsia="pl-PL"/>
        </w:rPr>
        <w:br/>
        <w:t xml:space="preserve">Data: godzina: </w:t>
      </w:r>
      <w:r w:rsidRPr="00512635">
        <w:rPr>
          <w:rFonts w:ascii="Times New Roman" w:eastAsia="Times New Roman" w:hAnsi="Times New Roman" w:cs="Times New Roman"/>
          <w:sz w:val="24"/>
          <w:szCs w:val="24"/>
          <w:lang w:eastAsia="pl-PL"/>
        </w:rPr>
        <w:br/>
        <w:t xml:space="preserve">Termin otwarcia licytacji elektronicznej: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t xml:space="preserve">Termin i warunki zamknięcia licytacji elektronicznej: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t xml:space="preserve">Wymagania dotyczące zabezpieczenia należytego wykonania umowy: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lang w:eastAsia="pl-PL"/>
        </w:rPr>
        <w:br/>
        <w:t xml:space="preserve">Informacje dodatkowe: </w:t>
      </w:r>
    </w:p>
    <w:p w:rsidR="00512635" w:rsidRPr="00512635" w:rsidRDefault="00512635" w:rsidP="00512635">
      <w:pPr>
        <w:jc w:val="left"/>
        <w:rPr>
          <w:rFonts w:ascii="Times New Roman" w:eastAsia="Times New Roman" w:hAnsi="Times New Roman" w:cs="Times New Roman"/>
          <w:sz w:val="24"/>
          <w:szCs w:val="24"/>
          <w:lang w:eastAsia="pl-PL"/>
        </w:rPr>
      </w:pPr>
      <w:r w:rsidRPr="00512635">
        <w:rPr>
          <w:rFonts w:ascii="Times New Roman" w:eastAsia="Times New Roman" w:hAnsi="Times New Roman" w:cs="Times New Roman"/>
          <w:b/>
          <w:bCs/>
          <w:sz w:val="24"/>
          <w:szCs w:val="24"/>
          <w:lang w:eastAsia="pl-PL"/>
        </w:rPr>
        <w:t>IV.5) ZMIANA UMOWY</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12635">
        <w:rPr>
          <w:rFonts w:ascii="Times New Roman" w:eastAsia="Times New Roman" w:hAnsi="Times New Roman" w:cs="Times New Roman"/>
          <w:sz w:val="24"/>
          <w:szCs w:val="24"/>
          <w:lang w:eastAsia="pl-PL"/>
        </w:rPr>
        <w:t xml:space="preserve"> Tak </w:t>
      </w:r>
      <w:r w:rsidRPr="00512635">
        <w:rPr>
          <w:rFonts w:ascii="Times New Roman" w:eastAsia="Times New Roman" w:hAnsi="Times New Roman" w:cs="Times New Roman"/>
          <w:sz w:val="24"/>
          <w:szCs w:val="24"/>
          <w:lang w:eastAsia="pl-PL"/>
        </w:rPr>
        <w:br/>
        <w:t xml:space="preserve">Należy wskazać zakres, charakter zmian oraz warunki wprowadzenia zmian: </w:t>
      </w:r>
      <w:r w:rsidRPr="00512635">
        <w:rPr>
          <w:rFonts w:ascii="Times New Roman" w:eastAsia="Times New Roman" w:hAnsi="Times New Roman" w:cs="Times New Roman"/>
          <w:sz w:val="24"/>
          <w:szCs w:val="24"/>
          <w:lang w:eastAsia="pl-PL"/>
        </w:rPr>
        <w:br/>
        <w:t xml:space="preserve">1. Wszelkie zmiany i uzupełnienia treści umowy mogą być dokonywane wyłącznie w formie pisemnej pod rygorem nieważności poprzez sporządzenie i podpisanie przez obie Strony aneksu do Umowy. 2. Zmiana umowy może nastąpić w następujących sytuacjach: 1) w zakresie terminu wykonania umowy: a) w razie wstrzymania realizacji umowy wynikającej z: siły wyższej; wydania decyzji administracyjnych lub wyroków sądowych lub innych władczych rozstrzygnięć uprawnionych organów; warunków atmosferycznych, które z przyczyn technologicznych uniemożliwiły wykonywanie niniejszej umowy – odpowiednio o liczbę dni wstrzymania realizacji umowy wynikającej z tych okoliczności, b) przestojów spowodowanych koniecznością usuwania nie umyślnych uszkodzeń lub kolizji istniejących urządzeń podziemnych, nieoznaczonych lub błędnie oznaczonych w dokumentacji projektowej - odpowiednio o liczbę dni wstrzymania realizacji umowy wynikającej z tych okoliczności, c) przestojów spowodowanych istnieniem wad w dokumentacji projektowej, uniemożliwiających prowadzenie robót – o liczbę dni oczekiwania na dostarczenie poprawionego rozwiązania projektowego. 3. Zmiana umowy wymaga formy pisemnej pod rygorem nieważności. 4. W żadnym przypadku postanowień niniejszego paragrafu nie należy interpretować jako prawa dowolnej ze stron do roszczenia, którego treścią byłoby żądanie zmiany umowy, lecz jedynie jako możliwość dokonania zmiany umowy. 5. Niezależnie od postanowień wyżej wymienionych zmiana umowy jest dopuszczalna również w innych przypadkach i na zasadach, o których mowa w art. 144 ustawy PZP.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IV.6) INFORMACJE ADMINISTRACYJNE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IV.6.1) Sposób udostępniania informacji o charakterze poufnym </w:t>
      </w:r>
      <w:r w:rsidRPr="00512635">
        <w:rPr>
          <w:rFonts w:ascii="Times New Roman" w:eastAsia="Times New Roman" w:hAnsi="Times New Roman" w:cs="Times New Roman"/>
          <w:i/>
          <w:iCs/>
          <w:sz w:val="24"/>
          <w:szCs w:val="24"/>
          <w:lang w:eastAsia="pl-PL"/>
        </w:rPr>
        <w:t xml:space="preserve">(jeżeli dotyczy):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Środki służące ochronie informacji o charakterze poufnym</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12635">
        <w:rPr>
          <w:rFonts w:ascii="Times New Roman" w:eastAsia="Times New Roman" w:hAnsi="Times New Roman" w:cs="Times New Roman"/>
          <w:sz w:val="24"/>
          <w:szCs w:val="24"/>
          <w:lang w:eastAsia="pl-PL"/>
        </w:rPr>
        <w:br/>
        <w:t xml:space="preserve">Data: 2018-02-14, godzina: 10:00, </w:t>
      </w:r>
      <w:r w:rsidRPr="0051263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12635">
        <w:rPr>
          <w:rFonts w:ascii="Times New Roman" w:eastAsia="Times New Roman" w:hAnsi="Times New Roman" w:cs="Times New Roman"/>
          <w:sz w:val="24"/>
          <w:szCs w:val="24"/>
          <w:lang w:eastAsia="pl-PL"/>
        </w:rPr>
        <w:br/>
        <w:t xml:space="preserve">Nie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lastRenderedPageBreak/>
        <w:t xml:space="preserve">Wskazać powody: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12635">
        <w:rPr>
          <w:rFonts w:ascii="Times New Roman" w:eastAsia="Times New Roman" w:hAnsi="Times New Roman" w:cs="Times New Roman"/>
          <w:sz w:val="24"/>
          <w:szCs w:val="24"/>
          <w:lang w:eastAsia="pl-PL"/>
        </w:rPr>
        <w:br/>
        <w:t xml:space="preserve">&gt; język polski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 xml:space="preserve">IV.6.3) Termin związania ofertą: </w:t>
      </w:r>
      <w:r w:rsidRPr="00512635">
        <w:rPr>
          <w:rFonts w:ascii="Times New Roman" w:eastAsia="Times New Roman" w:hAnsi="Times New Roman" w:cs="Times New Roman"/>
          <w:sz w:val="24"/>
          <w:szCs w:val="24"/>
          <w:lang w:eastAsia="pl-PL"/>
        </w:rPr>
        <w:t xml:space="preserve">do: okres w dniach: 30 (od ostatecznego terminu składania ofert)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12635">
        <w:rPr>
          <w:rFonts w:ascii="Times New Roman" w:eastAsia="Times New Roman" w:hAnsi="Times New Roman" w:cs="Times New Roman"/>
          <w:sz w:val="24"/>
          <w:szCs w:val="24"/>
          <w:lang w:eastAsia="pl-PL"/>
        </w:rPr>
        <w:t xml:space="preserve"> Nie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12635">
        <w:rPr>
          <w:rFonts w:ascii="Times New Roman" w:eastAsia="Times New Roman" w:hAnsi="Times New Roman" w:cs="Times New Roman"/>
          <w:sz w:val="24"/>
          <w:szCs w:val="24"/>
          <w:lang w:eastAsia="pl-PL"/>
        </w:rPr>
        <w:t xml:space="preserve"> Nie </w:t>
      </w:r>
      <w:r w:rsidRPr="00512635">
        <w:rPr>
          <w:rFonts w:ascii="Times New Roman" w:eastAsia="Times New Roman" w:hAnsi="Times New Roman" w:cs="Times New Roman"/>
          <w:sz w:val="24"/>
          <w:szCs w:val="24"/>
          <w:lang w:eastAsia="pl-PL"/>
        </w:rPr>
        <w:br/>
      </w:r>
      <w:r w:rsidRPr="00512635">
        <w:rPr>
          <w:rFonts w:ascii="Times New Roman" w:eastAsia="Times New Roman" w:hAnsi="Times New Roman" w:cs="Times New Roman"/>
          <w:b/>
          <w:bCs/>
          <w:sz w:val="24"/>
          <w:szCs w:val="24"/>
          <w:lang w:eastAsia="pl-PL"/>
        </w:rPr>
        <w:t>IV.6.6) Informacje dodatkowe:</w:t>
      </w:r>
      <w:r w:rsidRPr="00512635">
        <w:rPr>
          <w:rFonts w:ascii="Times New Roman" w:eastAsia="Times New Roman" w:hAnsi="Times New Roman" w:cs="Times New Roman"/>
          <w:sz w:val="24"/>
          <w:szCs w:val="24"/>
          <w:lang w:eastAsia="pl-PL"/>
        </w:rPr>
        <w:t xml:space="preserve"> </w:t>
      </w:r>
      <w:r w:rsidRPr="00512635">
        <w:rPr>
          <w:rFonts w:ascii="Times New Roman" w:eastAsia="Times New Roman" w:hAnsi="Times New Roman" w:cs="Times New Roman"/>
          <w:sz w:val="24"/>
          <w:szCs w:val="24"/>
          <w:lang w:eastAsia="pl-PL"/>
        </w:rPr>
        <w:br/>
        <w:t xml:space="preserve">1. W przedmiotowym postępowaniu komunikacja pomiędzy Zamawiającym, a Wykonawcą odbywa się za pośrednictwem operatora pocztowego w rozumieniu ustawy z dnia 23 listopada 2012 r. – Prawo pocztowe (Dz. U. z 2016 r. poz. 1113), osobiście, za pośrednictwem posłańca, faksu lub przy użyciu środków komunikacji elektronicznej w rozumieniu ustawy z dnia 18 lipca 2002 r. o świadczeniu usług drogą elektroniczną (Dz. U. z 2016 r. poz. 1030), z uwzględnieniem wymogów dotyczących formy. Zamawiający nie dopuszcza porozumiewania się z Wykonawcami za pośrednictwem telefonu. 2. Obowiązującym rodzajem wynagrodzenia będzie ryczałt. Podstawą obliczenia ceny ofertowej powinna być dla Wykonawcy jego własna wycena oraz oparta na rachunku ekonomicznym kalkulacja. 3. Wykonawcom, a także innym podmiotom, jeżeli mają lub mieli interes prawny w uzyskaniu danego zamówienia oraz ponieśli lub mogą ponieść szkodę w wyniku naruszenia przez Zamawiającego przepisów ustawy Prawo zamówień publicznych, przysługują środki ochrony prawnej przewidziane w dziale VI ustawy </w:t>
      </w:r>
      <w:proofErr w:type="spellStart"/>
      <w:r w:rsidRPr="00512635">
        <w:rPr>
          <w:rFonts w:ascii="Times New Roman" w:eastAsia="Times New Roman" w:hAnsi="Times New Roman" w:cs="Times New Roman"/>
          <w:sz w:val="24"/>
          <w:szCs w:val="24"/>
          <w:lang w:eastAsia="pl-PL"/>
        </w:rPr>
        <w:t>Pzp</w:t>
      </w:r>
      <w:proofErr w:type="spellEnd"/>
      <w:r w:rsidRPr="00512635">
        <w:rPr>
          <w:rFonts w:ascii="Times New Roman" w:eastAsia="Times New Roman" w:hAnsi="Times New Roman" w:cs="Times New Roman"/>
          <w:sz w:val="24"/>
          <w:szCs w:val="24"/>
          <w:lang w:eastAsia="pl-PL"/>
        </w:rPr>
        <w:t xml:space="preserve">: odwołanie i skarga do Sądu. Odwołanie przysługuje wyłącznie wobec czynności: 1)określenia warunków udziału w postępowaniu; 2)wykluczenia odwołującego Wykonawcy z postępowania o udzielenie zamówienia; 3)odrzucenie oferty odwołującego Wykonawcy; 4)opisu przedmiotu zamówienia; 5)wyboru najkorzystniejszej oferty. Odwołanie powinno wskazywać czynność lub zaniechanie wykonania czynności Zamawiającego, której zarzuca się niezgodność z przepisami ustawy </w:t>
      </w:r>
      <w:proofErr w:type="spellStart"/>
      <w:r w:rsidRPr="00512635">
        <w:rPr>
          <w:rFonts w:ascii="Times New Roman" w:eastAsia="Times New Roman" w:hAnsi="Times New Roman" w:cs="Times New Roman"/>
          <w:sz w:val="24"/>
          <w:szCs w:val="24"/>
          <w:lang w:eastAsia="pl-PL"/>
        </w:rPr>
        <w:t>Pzp</w:t>
      </w:r>
      <w:proofErr w:type="spellEnd"/>
      <w:r w:rsidRPr="00512635">
        <w:rPr>
          <w:rFonts w:ascii="Times New Roman" w:eastAsia="Times New Roman" w:hAnsi="Times New Roman" w:cs="Times New Roman"/>
          <w:sz w:val="24"/>
          <w:szCs w:val="24"/>
          <w:lang w:eastAsia="pl-PL"/>
        </w:rPr>
        <w:t xml:space="preserve">, zawierać zwięzłe przedstawienie zarzutów, określać żądanie oraz wskazywać okoliczności faktyczne i prawne uzasadniające wniesienie odwołania. Odwołanie wnosi się do Prezesa Krajowej Izby Odwoławczej w formie pisemnej albo elektronicznej opatrzonej bezpiecznym podpisem elektronicznym weryfikowanym za pomocą ważnego kwalifikowanego certyfikatu w terminie określonym w art. 182 ustawy </w:t>
      </w:r>
      <w:proofErr w:type="spellStart"/>
      <w:r w:rsidRPr="00512635">
        <w:rPr>
          <w:rFonts w:ascii="Times New Roman" w:eastAsia="Times New Roman" w:hAnsi="Times New Roman" w:cs="Times New Roman"/>
          <w:sz w:val="24"/>
          <w:szCs w:val="24"/>
          <w:lang w:eastAsia="pl-PL"/>
        </w:rPr>
        <w:t>Pzp</w:t>
      </w:r>
      <w:proofErr w:type="spellEnd"/>
      <w:r w:rsidRPr="00512635">
        <w:rPr>
          <w:rFonts w:ascii="Times New Roman" w:eastAsia="Times New Roman" w:hAnsi="Times New Roman" w:cs="Times New Roman"/>
          <w:sz w:val="24"/>
          <w:szCs w:val="24"/>
          <w:lang w:eastAsia="pl-PL"/>
        </w:rPr>
        <w:t xml:space="preserve"> wraz z dowodem uiszczenia wpisu. Odwołujący przesyła kopię odwołania Zamawiającemu przed upływem terminu do wniesienia odwołania w taki sposób, aby mógł on zapoznać się z jego treścią przed upływem tego terminu. Jeżeli koniec terminu do wykonania czynności przypada na sobotę lub dzień ustawowo wolny od pracy, termin upływa dnia następnego po dniu lub dniach wolnych od pracy, 4. Zamawiający żąda wskazania przez Wykonawcę części zamówienia, której wykonanie zamierza powierzyć podwykonawcy /podwykonawcom, 5. Wykonawca, którego oferta zostanie uznana za najkorzystniejszą, przed podpisaniem umowy w sprawie zamówienia publicznego, zobowiązany będzie do wniesienia zabezpieczenia należytego wykonania umowy na kwotę stanowiącą 10 % ceny całkowitej podanej w ofercie. 6. Zamawiający informuje, iż wszystkie </w:t>
      </w:r>
      <w:r w:rsidRPr="00512635">
        <w:rPr>
          <w:rFonts w:ascii="Times New Roman" w:eastAsia="Times New Roman" w:hAnsi="Times New Roman" w:cs="Times New Roman"/>
          <w:sz w:val="24"/>
          <w:szCs w:val="24"/>
          <w:lang w:eastAsia="pl-PL"/>
        </w:rPr>
        <w:lastRenderedPageBreak/>
        <w:t xml:space="preserve">rozliczenia pomiędzy Zamawiającym, a Wykonawcą dokonywane będą w PLN. 7. Termin otwarcia ofert: 14.02.2018r. godz. 10:15 w siedzibie Zamawiającego w sali nr 12 (parter). </w:t>
      </w:r>
    </w:p>
    <w:p w:rsidR="00512635" w:rsidRPr="00512635" w:rsidRDefault="00512635" w:rsidP="00512635">
      <w:pPr>
        <w:rPr>
          <w:rFonts w:ascii="Times New Roman" w:eastAsia="Times New Roman" w:hAnsi="Times New Roman" w:cs="Times New Roman"/>
          <w:sz w:val="24"/>
          <w:szCs w:val="24"/>
          <w:lang w:eastAsia="pl-PL"/>
        </w:rPr>
      </w:pPr>
      <w:r w:rsidRPr="00512635">
        <w:rPr>
          <w:rFonts w:ascii="Times New Roman" w:eastAsia="Times New Roman" w:hAnsi="Times New Roman" w:cs="Times New Roman"/>
          <w:sz w:val="24"/>
          <w:szCs w:val="24"/>
          <w:u w:val="single"/>
          <w:lang w:eastAsia="pl-PL"/>
        </w:rPr>
        <w:t xml:space="preserve">ZAŁĄCZNIK I - INFORMACJE DOTYCZĄCE OFERT CZĘŚCIOWYCH </w:t>
      </w:r>
    </w:p>
    <w:p w:rsidR="00512635" w:rsidRPr="00512635" w:rsidRDefault="00512635" w:rsidP="00512635">
      <w:pPr>
        <w:jc w:val="left"/>
        <w:rPr>
          <w:rFonts w:ascii="Times New Roman" w:eastAsia="Times New Roman" w:hAnsi="Times New Roman" w:cs="Times New Roman"/>
          <w:sz w:val="24"/>
          <w:szCs w:val="24"/>
          <w:lang w:eastAsia="pl-PL"/>
        </w:rPr>
      </w:pPr>
    </w:p>
    <w:p w:rsidR="00512635" w:rsidRPr="00512635" w:rsidRDefault="00512635" w:rsidP="00512635">
      <w:pPr>
        <w:jc w:val="left"/>
        <w:rPr>
          <w:rFonts w:ascii="Times New Roman" w:eastAsia="Times New Roman" w:hAnsi="Times New Roman" w:cs="Times New Roman"/>
          <w:sz w:val="24"/>
          <w:szCs w:val="24"/>
          <w:lang w:eastAsia="pl-PL"/>
        </w:rPr>
      </w:pPr>
    </w:p>
    <w:p w:rsidR="00512635" w:rsidRPr="00512635" w:rsidRDefault="00512635" w:rsidP="00512635">
      <w:pPr>
        <w:spacing w:after="240"/>
        <w:jc w:val="left"/>
        <w:rPr>
          <w:rFonts w:ascii="Times New Roman" w:eastAsia="Times New Roman" w:hAnsi="Times New Roman" w:cs="Times New Roman"/>
          <w:sz w:val="24"/>
          <w:szCs w:val="24"/>
          <w:lang w:eastAsia="pl-PL"/>
        </w:rPr>
      </w:pPr>
    </w:p>
    <w:p w:rsidR="00512635" w:rsidRPr="00512635" w:rsidRDefault="00512635" w:rsidP="00512635">
      <w:pPr>
        <w:spacing w:after="240"/>
        <w:jc w:val="left"/>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512635" w:rsidRPr="00512635" w:rsidTr="00512635">
        <w:trPr>
          <w:tblCellSpacing w:w="15" w:type="dxa"/>
        </w:trPr>
        <w:tc>
          <w:tcPr>
            <w:tcW w:w="0" w:type="auto"/>
            <w:vAlign w:val="center"/>
            <w:hideMark/>
          </w:tcPr>
          <w:p w:rsidR="00512635" w:rsidRPr="00512635" w:rsidRDefault="00512635" w:rsidP="00512635">
            <w:pPr>
              <w:jc w:val="left"/>
              <w:rPr>
                <w:rFonts w:ascii="Times New Roman" w:eastAsia="Times New Roman" w:hAnsi="Times New Roman" w:cs="Times New Roman"/>
                <w:sz w:val="24"/>
                <w:szCs w:val="24"/>
                <w:lang w:eastAsia="pl-PL"/>
              </w:rPr>
            </w:pPr>
          </w:p>
        </w:tc>
      </w:tr>
    </w:tbl>
    <w:p w:rsidR="001B342B" w:rsidRDefault="001B342B"/>
    <w:sectPr w:rsidR="001B342B" w:rsidSect="001B34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12635"/>
    <w:rsid w:val="001B342B"/>
    <w:rsid w:val="00512635"/>
    <w:rsid w:val="00526AE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342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312764">
      <w:bodyDiv w:val="1"/>
      <w:marLeft w:val="0"/>
      <w:marRight w:val="0"/>
      <w:marTop w:val="0"/>
      <w:marBottom w:val="0"/>
      <w:divBdr>
        <w:top w:val="none" w:sz="0" w:space="0" w:color="auto"/>
        <w:left w:val="none" w:sz="0" w:space="0" w:color="auto"/>
        <w:bottom w:val="none" w:sz="0" w:space="0" w:color="auto"/>
        <w:right w:val="none" w:sz="0" w:space="0" w:color="auto"/>
      </w:divBdr>
      <w:divsChild>
        <w:div w:id="859590445">
          <w:marLeft w:val="0"/>
          <w:marRight w:val="0"/>
          <w:marTop w:val="0"/>
          <w:marBottom w:val="0"/>
          <w:divBdr>
            <w:top w:val="none" w:sz="0" w:space="0" w:color="auto"/>
            <w:left w:val="none" w:sz="0" w:space="0" w:color="auto"/>
            <w:bottom w:val="none" w:sz="0" w:space="0" w:color="auto"/>
            <w:right w:val="none" w:sz="0" w:space="0" w:color="auto"/>
          </w:divBdr>
          <w:divsChild>
            <w:div w:id="1440877573">
              <w:marLeft w:val="0"/>
              <w:marRight w:val="0"/>
              <w:marTop w:val="0"/>
              <w:marBottom w:val="0"/>
              <w:divBdr>
                <w:top w:val="none" w:sz="0" w:space="0" w:color="auto"/>
                <w:left w:val="none" w:sz="0" w:space="0" w:color="auto"/>
                <w:bottom w:val="none" w:sz="0" w:space="0" w:color="auto"/>
                <w:right w:val="none" w:sz="0" w:space="0" w:color="auto"/>
              </w:divBdr>
            </w:div>
            <w:div w:id="764614465">
              <w:marLeft w:val="0"/>
              <w:marRight w:val="0"/>
              <w:marTop w:val="0"/>
              <w:marBottom w:val="0"/>
              <w:divBdr>
                <w:top w:val="none" w:sz="0" w:space="0" w:color="auto"/>
                <w:left w:val="none" w:sz="0" w:space="0" w:color="auto"/>
                <w:bottom w:val="none" w:sz="0" w:space="0" w:color="auto"/>
                <w:right w:val="none" w:sz="0" w:space="0" w:color="auto"/>
              </w:divBdr>
            </w:div>
            <w:div w:id="1296832901">
              <w:marLeft w:val="0"/>
              <w:marRight w:val="0"/>
              <w:marTop w:val="0"/>
              <w:marBottom w:val="0"/>
              <w:divBdr>
                <w:top w:val="none" w:sz="0" w:space="0" w:color="auto"/>
                <w:left w:val="none" w:sz="0" w:space="0" w:color="auto"/>
                <w:bottom w:val="none" w:sz="0" w:space="0" w:color="auto"/>
                <w:right w:val="none" w:sz="0" w:space="0" w:color="auto"/>
              </w:divBdr>
              <w:divsChild>
                <w:div w:id="789544263">
                  <w:marLeft w:val="0"/>
                  <w:marRight w:val="0"/>
                  <w:marTop w:val="0"/>
                  <w:marBottom w:val="0"/>
                  <w:divBdr>
                    <w:top w:val="none" w:sz="0" w:space="0" w:color="auto"/>
                    <w:left w:val="none" w:sz="0" w:space="0" w:color="auto"/>
                    <w:bottom w:val="none" w:sz="0" w:space="0" w:color="auto"/>
                    <w:right w:val="none" w:sz="0" w:space="0" w:color="auto"/>
                  </w:divBdr>
                </w:div>
              </w:divsChild>
            </w:div>
            <w:div w:id="966547310">
              <w:marLeft w:val="0"/>
              <w:marRight w:val="0"/>
              <w:marTop w:val="0"/>
              <w:marBottom w:val="0"/>
              <w:divBdr>
                <w:top w:val="none" w:sz="0" w:space="0" w:color="auto"/>
                <w:left w:val="none" w:sz="0" w:space="0" w:color="auto"/>
                <w:bottom w:val="none" w:sz="0" w:space="0" w:color="auto"/>
                <w:right w:val="none" w:sz="0" w:space="0" w:color="auto"/>
              </w:divBdr>
              <w:divsChild>
                <w:div w:id="587614845">
                  <w:marLeft w:val="0"/>
                  <w:marRight w:val="0"/>
                  <w:marTop w:val="0"/>
                  <w:marBottom w:val="0"/>
                  <w:divBdr>
                    <w:top w:val="none" w:sz="0" w:space="0" w:color="auto"/>
                    <w:left w:val="none" w:sz="0" w:space="0" w:color="auto"/>
                    <w:bottom w:val="none" w:sz="0" w:space="0" w:color="auto"/>
                    <w:right w:val="none" w:sz="0" w:space="0" w:color="auto"/>
                  </w:divBdr>
                </w:div>
              </w:divsChild>
            </w:div>
            <w:div w:id="462231651">
              <w:marLeft w:val="0"/>
              <w:marRight w:val="0"/>
              <w:marTop w:val="0"/>
              <w:marBottom w:val="0"/>
              <w:divBdr>
                <w:top w:val="none" w:sz="0" w:space="0" w:color="auto"/>
                <w:left w:val="none" w:sz="0" w:space="0" w:color="auto"/>
                <w:bottom w:val="none" w:sz="0" w:space="0" w:color="auto"/>
                <w:right w:val="none" w:sz="0" w:space="0" w:color="auto"/>
              </w:divBdr>
              <w:divsChild>
                <w:div w:id="712771515">
                  <w:marLeft w:val="0"/>
                  <w:marRight w:val="0"/>
                  <w:marTop w:val="0"/>
                  <w:marBottom w:val="0"/>
                  <w:divBdr>
                    <w:top w:val="none" w:sz="0" w:space="0" w:color="auto"/>
                    <w:left w:val="none" w:sz="0" w:space="0" w:color="auto"/>
                    <w:bottom w:val="none" w:sz="0" w:space="0" w:color="auto"/>
                    <w:right w:val="none" w:sz="0" w:space="0" w:color="auto"/>
                  </w:divBdr>
                </w:div>
                <w:div w:id="581913143">
                  <w:marLeft w:val="0"/>
                  <w:marRight w:val="0"/>
                  <w:marTop w:val="0"/>
                  <w:marBottom w:val="0"/>
                  <w:divBdr>
                    <w:top w:val="none" w:sz="0" w:space="0" w:color="auto"/>
                    <w:left w:val="none" w:sz="0" w:space="0" w:color="auto"/>
                    <w:bottom w:val="none" w:sz="0" w:space="0" w:color="auto"/>
                    <w:right w:val="none" w:sz="0" w:space="0" w:color="auto"/>
                  </w:divBdr>
                </w:div>
                <w:div w:id="888303691">
                  <w:marLeft w:val="0"/>
                  <w:marRight w:val="0"/>
                  <w:marTop w:val="0"/>
                  <w:marBottom w:val="0"/>
                  <w:divBdr>
                    <w:top w:val="none" w:sz="0" w:space="0" w:color="auto"/>
                    <w:left w:val="none" w:sz="0" w:space="0" w:color="auto"/>
                    <w:bottom w:val="none" w:sz="0" w:space="0" w:color="auto"/>
                    <w:right w:val="none" w:sz="0" w:space="0" w:color="auto"/>
                  </w:divBdr>
                </w:div>
                <w:div w:id="331758900">
                  <w:marLeft w:val="0"/>
                  <w:marRight w:val="0"/>
                  <w:marTop w:val="0"/>
                  <w:marBottom w:val="0"/>
                  <w:divBdr>
                    <w:top w:val="none" w:sz="0" w:space="0" w:color="auto"/>
                    <w:left w:val="none" w:sz="0" w:space="0" w:color="auto"/>
                    <w:bottom w:val="none" w:sz="0" w:space="0" w:color="auto"/>
                    <w:right w:val="none" w:sz="0" w:space="0" w:color="auto"/>
                  </w:divBdr>
                </w:div>
              </w:divsChild>
            </w:div>
            <w:div w:id="1503204995">
              <w:marLeft w:val="0"/>
              <w:marRight w:val="0"/>
              <w:marTop w:val="0"/>
              <w:marBottom w:val="0"/>
              <w:divBdr>
                <w:top w:val="none" w:sz="0" w:space="0" w:color="auto"/>
                <w:left w:val="none" w:sz="0" w:space="0" w:color="auto"/>
                <w:bottom w:val="none" w:sz="0" w:space="0" w:color="auto"/>
                <w:right w:val="none" w:sz="0" w:space="0" w:color="auto"/>
              </w:divBdr>
              <w:divsChild>
                <w:div w:id="453251079">
                  <w:marLeft w:val="0"/>
                  <w:marRight w:val="0"/>
                  <w:marTop w:val="0"/>
                  <w:marBottom w:val="0"/>
                  <w:divBdr>
                    <w:top w:val="none" w:sz="0" w:space="0" w:color="auto"/>
                    <w:left w:val="none" w:sz="0" w:space="0" w:color="auto"/>
                    <w:bottom w:val="none" w:sz="0" w:space="0" w:color="auto"/>
                    <w:right w:val="none" w:sz="0" w:space="0" w:color="auto"/>
                  </w:divBdr>
                </w:div>
                <w:div w:id="1936667819">
                  <w:marLeft w:val="0"/>
                  <w:marRight w:val="0"/>
                  <w:marTop w:val="0"/>
                  <w:marBottom w:val="0"/>
                  <w:divBdr>
                    <w:top w:val="none" w:sz="0" w:space="0" w:color="auto"/>
                    <w:left w:val="none" w:sz="0" w:space="0" w:color="auto"/>
                    <w:bottom w:val="none" w:sz="0" w:space="0" w:color="auto"/>
                    <w:right w:val="none" w:sz="0" w:space="0" w:color="auto"/>
                  </w:divBdr>
                </w:div>
                <w:div w:id="683938706">
                  <w:marLeft w:val="0"/>
                  <w:marRight w:val="0"/>
                  <w:marTop w:val="0"/>
                  <w:marBottom w:val="0"/>
                  <w:divBdr>
                    <w:top w:val="none" w:sz="0" w:space="0" w:color="auto"/>
                    <w:left w:val="none" w:sz="0" w:space="0" w:color="auto"/>
                    <w:bottom w:val="none" w:sz="0" w:space="0" w:color="auto"/>
                    <w:right w:val="none" w:sz="0" w:space="0" w:color="auto"/>
                  </w:divBdr>
                </w:div>
                <w:div w:id="1687707599">
                  <w:marLeft w:val="0"/>
                  <w:marRight w:val="0"/>
                  <w:marTop w:val="0"/>
                  <w:marBottom w:val="0"/>
                  <w:divBdr>
                    <w:top w:val="none" w:sz="0" w:space="0" w:color="auto"/>
                    <w:left w:val="none" w:sz="0" w:space="0" w:color="auto"/>
                    <w:bottom w:val="none" w:sz="0" w:space="0" w:color="auto"/>
                    <w:right w:val="none" w:sz="0" w:space="0" w:color="auto"/>
                  </w:divBdr>
                </w:div>
                <w:div w:id="743140144">
                  <w:marLeft w:val="0"/>
                  <w:marRight w:val="0"/>
                  <w:marTop w:val="0"/>
                  <w:marBottom w:val="0"/>
                  <w:divBdr>
                    <w:top w:val="none" w:sz="0" w:space="0" w:color="auto"/>
                    <w:left w:val="none" w:sz="0" w:space="0" w:color="auto"/>
                    <w:bottom w:val="none" w:sz="0" w:space="0" w:color="auto"/>
                    <w:right w:val="none" w:sz="0" w:space="0" w:color="auto"/>
                  </w:divBdr>
                </w:div>
                <w:div w:id="1150295538">
                  <w:marLeft w:val="0"/>
                  <w:marRight w:val="0"/>
                  <w:marTop w:val="0"/>
                  <w:marBottom w:val="0"/>
                  <w:divBdr>
                    <w:top w:val="none" w:sz="0" w:space="0" w:color="auto"/>
                    <w:left w:val="none" w:sz="0" w:space="0" w:color="auto"/>
                    <w:bottom w:val="none" w:sz="0" w:space="0" w:color="auto"/>
                    <w:right w:val="none" w:sz="0" w:space="0" w:color="auto"/>
                  </w:divBdr>
                </w:div>
                <w:div w:id="1302463237">
                  <w:marLeft w:val="0"/>
                  <w:marRight w:val="0"/>
                  <w:marTop w:val="0"/>
                  <w:marBottom w:val="0"/>
                  <w:divBdr>
                    <w:top w:val="none" w:sz="0" w:space="0" w:color="auto"/>
                    <w:left w:val="none" w:sz="0" w:space="0" w:color="auto"/>
                    <w:bottom w:val="none" w:sz="0" w:space="0" w:color="auto"/>
                    <w:right w:val="none" w:sz="0" w:space="0" w:color="auto"/>
                  </w:divBdr>
                </w:div>
              </w:divsChild>
            </w:div>
            <w:div w:id="548303144">
              <w:marLeft w:val="0"/>
              <w:marRight w:val="0"/>
              <w:marTop w:val="0"/>
              <w:marBottom w:val="0"/>
              <w:divBdr>
                <w:top w:val="none" w:sz="0" w:space="0" w:color="auto"/>
                <w:left w:val="none" w:sz="0" w:space="0" w:color="auto"/>
                <w:bottom w:val="none" w:sz="0" w:space="0" w:color="auto"/>
                <w:right w:val="none" w:sz="0" w:space="0" w:color="auto"/>
              </w:divBdr>
              <w:divsChild>
                <w:div w:id="1008096852">
                  <w:marLeft w:val="0"/>
                  <w:marRight w:val="0"/>
                  <w:marTop w:val="0"/>
                  <w:marBottom w:val="0"/>
                  <w:divBdr>
                    <w:top w:val="none" w:sz="0" w:space="0" w:color="auto"/>
                    <w:left w:val="none" w:sz="0" w:space="0" w:color="auto"/>
                    <w:bottom w:val="none" w:sz="0" w:space="0" w:color="auto"/>
                    <w:right w:val="none" w:sz="0" w:space="0" w:color="auto"/>
                  </w:divBdr>
                </w:div>
                <w:div w:id="1972788131">
                  <w:marLeft w:val="0"/>
                  <w:marRight w:val="0"/>
                  <w:marTop w:val="0"/>
                  <w:marBottom w:val="0"/>
                  <w:divBdr>
                    <w:top w:val="none" w:sz="0" w:space="0" w:color="auto"/>
                    <w:left w:val="none" w:sz="0" w:space="0" w:color="auto"/>
                    <w:bottom w:val="none" w:sz="0" w:space="0" w:color="auto"/>
                    <w:right w:val="none" w:sz="0" w:space="0" w:color="auto"/>
                  </w:divBdr>
                </w:div>
              </w:divsChild>
            </w:div>
            <w:div w:id="1764758706">
              <w:marLeft w:val="0"/>
              <w:marRight w:val="0"/>
              <w:marTop w:val="0"/>
              <w:marBottom w:val="0"/>
              <w:divBdr>
                <w:top w:val="none" w:sz="0" w:space="0" w:color="auto"/>
                <w:left w:val="none" w:sz="0" w:space="0" w:color="auto"/>
                <w:bottom w:val="none" w:sz="0" w:space="0" w:color="auto"/>
                <w:right w:val="none" w:sz="0" w:space="0" w:color="auto"/>
              </w:divBdr>
              <w:divsChild>
                <w:div w:id="900947635">
                  <w:marLeft w:val="0"/>
                  <w:marRight w:val="0"/>
                  <w:marTop w:val="0"/>
                  <w:marBottom w:val="0"/>
                  <w:divBdr>
                    <w:top w:val="none" w:sz="0" w:space="0" w:color="auto"/>
                    <w:left w:val="none" w:sz="0" w:space="0" w:color="auto"/>
                    <w:bottom w:val="none" w:sz="0" w:space="0" w:color="auto"/>
                    <w:right w:val="none" w:sz="0" w:space="0" w:color="auto"/>
                  </w:divBdr>
                </w:div>
                <w:div w:id="735014081">
                  <w:marLeft w:val="0"/>
                  <w:marRight w:val="0"/>
                  <w:marTop w:val="0"/>
                  <w:marBottom w:val="0"/>
                  <w:divBdr>
                    <w:top w:val="none" w:sz="0" w:space="0" w:color="auto"/>
                    <w:left w:val="none" w:sz="0" w:space="0" w:color="auto"/>
                    <w:bottom w:val="none" w:sz="0" w:space="0" w:color="auto"/>
                    <w:right w:val="none" w:sz="0" w:space="0" w:color="auto"/>
                  </w:divBdr>
                </w:div>
                <w:div w:id="1139037417">
                  <w:marLeft w:val="0"/>
                  <w:marRight w:val="0"/>
                  <w:marTop w:val="0"/>
                  <w:marBottom w:val="0"/>
                  <w:divBdr>
                    <w:top w:val="none" w:sz="0" w:space="0" w:color="auto"/>
                    <w:left w:val="none" w:sz="0" w:space="0" w:color="auto"/>
                    <w:bottom w:val="none" w:sz="0" w:space="0" w:color="auto"/>
                    <w:right w:val="none" w:sz="0" w:space="0" w:color="auto"/>
                  </w:divBdr>
                </w:div>
                <w:div w:id="2105756516">
                  <w:marLeft w:val="0"/>
                  <w:marRight w:val="0"/>
                  <w:marTop w:val="0"/>
                  <w:marBottom w:val="0"/>
                  <w:divBdr>
                    <w:top w:val="none" w:sz="0" w:space="0" w:color="auto"/>
                    <w:left w:val="none" w:sz="0" w:space="0" w:color="auto"/>
                    <w:bottom w:val="none" w:sz="0" w:space="0" w:color="auto"/>
                    <w:right w:val="none" w:sz="0" w:space="0" w:color="auto"/>
                  </w:divBdr>
                </w:div>
                <w:div w:id="1718698785">
                  <w:marLeft w:val="0"/>
                  <w:marRight w:val="0"/>
                  <w:marTop w:val="0"/>
                  <w:marBottom w:val="0"/>
                  <w:divBdr>
                    <w:top w:val="none" w:sz="0" w:space="0" w:color="auto"/>
                    <w:left w:val="none" w:sz="0" w:space="0" w:color="auto"/>
                    <w:bottom w:val="none" w:sz="0" w:space="0" w:color="auto"/>
                    <w:right w:val="none" w:sz="0" w:space="0" w:color="auto"/>
                  </w:divBdr>
                </w:div>
              </w:divsChild>
            </w:div>
            <w:div w:id="164516212">
              <w:marLeft w:val="0"/>
              <w:marRight w:val="0"/>
              <w:marTop w:val="0"/>
              <w:marBottom w:val="0"/>
              <w:divBdr>
                <w:top w:val="none" w:sz="0" w:space="0" w:color="auto"/>
                <w:left w:val="none" w:sz="0" w:space="0" w:color="auto"/>
                <w:bottom w:val="none" w:sz="0" w:space="0" w:color="auto"/>
                <w:right w:val="none" w:sz="0" w:space="0" w:color="auto"/>
              </w:divBdr>
              <w:divsChild>
                <w:div w:id="2129666501">
                  <w:marLeft w:val="0"/>
                  <w:marRight w:val="0"/>
                  <w:marTop w:val="0"/>
                  <w:marBottom w:val="0"/>
                  <w:divBdr>
                    <w:top w:val="none" w:sz="0" w:space="0" w:color="auto"/>
                    <w:left w:val="none" w:sz="0" w:space="0" w:color="auto"/>
                    <w:bottom w:val="none" w:sz="0" w:space="0" w:color="auto"/>
                    <w:right w:val="none" w:sz="0" w:space="0" w:color="auto"/>
                  </w:divBdr>
                </w:div>
                <w:div w:id="36976230">
                  <w:marLeft w:val="0"/>
                  <w:marRight w:val="0"/>
                  <w:marTop w:val="0"/>
                  <w:marBottom w:val="0"/>
                  <w:divBdr>
                    <w:top w:val="none" w:sz="0" w:space="0" w:color="auto"/>
                    <w:left w:val="none" w:sz="0" w:space="0" w:color="auto"/>
                    <w:bottom w:val="none" w:sz="0" w:space="0" w:color="auto"/>
                    <w:right w:val="none" w:sz="0" w:space="0" w:color="auto"/>
                  </w:divBdr>
                </w:div>
                <w:div w:id="1949578434">
                  <w:marLeft w:val="0"/>
                  <w:marRight w:val="0"/>
                  <w:marTop w:val="0"/>
                  <w:marBottom w:val="0"/>
                  <w:divBdr>
                    <w:top w:val="none" w:sz="0" w:space="0" w:color="auto"/>
                    <w:left w:val="none" w:sz="0" w:space="0" w:color="auto"/>
                    <w:bottom w:val="none" w:sz="0" w:space="0" w:color="auto"/>
                    <w:right w:val="none" w:sz="0" w:space="0" w:color="auto"/>
                  </w:divBdr>
                </w:div>
                <w:div w:id="515266035">
                  <w:marLeft w:val="0"/>
                  <w:marRight w:val="0"/>
                  <w:marTop w:val="0"/>
                  <w:marBottom w:val="0"/>
                  <w:divBdr>
                    <w:top w:val="none" w:sz="0" w:space="0" w:color="auto"/>
                    <w:left w:val="none" w:sz="0" w:space="0" w:color="auto"/>
                    <w:bottom w:val="none" w:sz="0" w:space="0" w:color="auto"/>
                    <w:right w:val="none" w:sz="0" w:space="0" w:color="auto"/>
                  </w:divBdr>
                </w:div>
                <w:div w:id="1854221700">
                  <w:marLeft w:val="0"/>
                  <w:marRight w:val="0"/>
                  <w:marTop w:val="0"/>
                  <w:marBottom w:val="0"/>
                  <w:divBdr>
                    <w:top w:val="none" w:sz="0" w:space="0" w:color="auto"/>
                    <w:left w:val="none" w:sz="0" w:space="0" w:color="auto"/>
                    <w:bottom w:val="none" w:sz="0" w:space="0" w:color="auto"/>
                    <w:right w:val="none" w:sz="0" w:space="0" w:color="auto"/>
                  </w:divBdr>
                </w:div>
                <w:div w:id="604116237">
                  <w:marLeft w:val="0"/>
                  <w:marRight w:val="0"/>
                  <w:marTop w:val="0"/>
                  <w:marBottom w:val="0"/>
                  <w:divBdr>
                    <w:top w:val="none" w:sz="0" w:space="0" w:color="auto"/>
                    <w:left w:val="none" w:sz="0" w:space="0" w:color="auto"/>
                    <w:bottom w:val="none" w:sz="0" w:space="0" w:color="auto"/>
                    <w:right w:val="none" w:sz="0" w:space="0" w:color="auto"/>
                  </w:divBdr>
                </w:div>
                <w:div w:id="311756115">
                  <w:marLeft w:val="0"/>
                  <w:marRight w:val="0"/>
                  <w:marTop w:val="0"/>
                  <w:marBottom w:val="0"/>
                  <w:divBdr>
                    <w:top w:val="none" w:sz="0" w:space="0" w:color="auto"/>
                    <w:left w:val="none" w:sz="0" w:space="0" w:color="auto"/>
                    <w:bottom w:val="none" w:sz="0" w:space="0" w:color="auto"/>
                    <w:right w:val="none" w:sz="0" w:space="0" w:color="auto"/>
                  </w:divBdr>
                </w:div>
                <w:div w:id="1112285266">
                  <w:marLeft w:val="0"/>
                  <w:marRight w:val="0"/>
                  <w:marTop w:val="0"/>
                  <w:marBottom w:val="0"/>
                  <w:divBdr>
                    <w:top w:val="none" w:sz="0" w:space="0" w:color="auto"/>
                    <w:left w:val="none" w:sz="0" w:space="0" w:color="auto"/>
                    <w:bottom w:val="none" w:sz="0" w:space="0" w:color="auto"/>
                    <w:right w:val="none" w:sz="0" w:space="0" w:color="auto"/>
                  </w:divBdr>
                </w:div>
              </w:divsChild>
            </w:div>
            <w:div w:id="19665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5060</Words>
  <Characters>30360</Characters>
  <Application>Microsoft Office Word</Application>
  <DocSecurity>0</DocSecurity>
  <Lines>253</Lines>
  <Paragraphs>70</Paragraphs>
  <ScaleCrop>false</ScaleCrop>
  <Company/>
  <LinksUpToDate>false</LinksUpToDate>
  <CharactersWithSpaces>35350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cp:revision>
  <cp:lastPrinted>2018-01-29T09:08:00Z</cp:lastPrinted>
  <dcterms:created xsi:type="dcterms:W3CDTF">2018-01-29T09:07:00Z</dcterms:created>
  <dcterms:modified xsi:type="dcterms:W3CDTF">2018-01-29T09:15:00Z</dcterms:modified>
</cp:coreProperties>
</file>