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2" w:rsidRDefault="00A26B32" w:rsidP="00A26B32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6B32" w:rsidRDefault="00A26B32" w:rsidP="00A26B32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A83A4F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B63B9C" w:rsidRDefault="00A602DC" w:rsidP="003003F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595A54" w:rsidRDefault="00595A54" w:rsidP="00595A54">
      <w:pPr>
        <w:pStyle w:val="Nagwek2"/>
        <w:jc w:val="center"/>
      </w:pPr>
      <w:r>
        <w:lastRenderedPageBreak/>
        <w:t>Klauzula informacyjna</w:t>
      </w:r>
    </w:p>
    <w:p w:rsidR="00595A54" w:rsidRPr="003003F0" w:rsidRDefault="00595A54" w:rsidP="00595A54">
      <w:pPr>
        <w:pStyle w:val="NormalnyWeb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3003F0">
        <w:rPr>
          <w:sz w:val="20"/>
          <w:szCs w:val="20"/>
        </w:rPr>
        <w:t xml:space="preserve">1. Administratorem Pani/Pana danych osobowych jest Starosta Powiatu Bartoszyckiego </w:t>
      </w:r>
      <w:r w:rsidRPr="003003F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95A54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3. Pani/Pana dane osobowe będą przetwarzane w celu realizacji następujących czynności:</w:t>
      </w:r>
    </w:p>
    <w:p w:rsidR="008A2395" w:rsidRPr="003003F0" w:rsidRDefault="008A2395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8A2395" w:rsidRDefault="008A2395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A2395">
        <w:rPr>
          <w:sz w:val="20"/>
          <w:szCs w:val="20"/>
        </w:rPr>
        <w:t xml:space="preserve">-  wypełnienia obowiązków wynikających z art. 31 ust. 2 ustawy z dnia 7 lipca 1994 r. Prawo budowlane, tj. zgłoszenia rozbiórki obiektu budowlanego </w:t>
      </w:r>
    </w:p>
    <w:p w:rsidR="00595A54" w:rsidRPr="003003F0" w:rsidRDefault="00595A54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w celach kontaktowych – na podstawie udzielonej zgody. </w:t>
      </w:r>
    </w:p>
    <w:p w:rsidR="00595A54" w:rsidRPr="003003F0" w:rsidRDefault="00595A54" w:rsidP="00595A54">
      <w:pPr>
        <w:pStyle w:val="ng-scope"/>
        <w:jc w:val="both"/>
        <w:rPr>
          <w:i/>
          <w:sz w:val="20"/>
          <w:szCs w:val="20"/>
        </w:rPr>
      </w:pPr>
      <w:r w:rsidRPr="003003F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5. W związku z przetwarzaniem Pani/Pana danych osobowych przysługują Pani/Panu następujące uprawnienia: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dostępu do danych osobowych,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 żądania sprostowania (poprawiania) danych osobowych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 prawo do żądania usunięcia danych osobowych – dotyczy danych kontaktowych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6. Przysługuje Pani/Panu prawo do wniesienia skargi do organu nadzorczego.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Zgoda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95A54" w:rsidRPr="003003F0" w:rsidTr="00135B2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95A54" w:rsidRPr="003003F0" w:rsidRDefault="00A83A4F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5A54" w:rsidRPr="003003F0" w:rsidRDefault="00A83A4F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95A54" w:rsidRPr="003003F0" w:rsidRDefault="00595A54" w:rsidP="00595A54">
      <w:pPr>
        <w:pStyle w:val="ng-scope"/>
        <w:jc w:val="both"/>
        <w:rPr>
          <w:sz w:val="20"/>
          <w:szCs w:val="20"/>
        </w:rPr>
      </w:pPr>
    </w:p>
    <w:p w:rsidR="00B63B9C" w:rsidRPr="003003F0" w:rsidRDefault="00595A54" w:rsidP="003003F0">
      <w:pPr>
        <w:pStyle w:val="ng-scope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PODPIS .…………………………………</w:t>
      </w:r>
    </w:p>
    <w:sectPr w:rsidR="00B63B9C" w:rsidRPr="003003F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9C" w:rsidRDefault="00B63B9C" w:rsidP="002C2807">
      <w:pPr>
        <w:spacing w:after="0" w:line="240" w:lineRule="auto"/>
      </w:pPr>
      <w:r>
        <w:separator/>
      </w:r>
    </w:p>
  </w:endnote>
  <w:end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9C" w:rsidRDefault="00B63B9C" w:rsidP="002C2807">
      <w:pPr>
        <w:spacing w:after="0" w:line="240" w:lineRule="auto"/>
      </w:pPr>
      <w:r>
        <w:separator/>
      </w:r>
    </w:p>
  </w:footnote>
  <w:foot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9624C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F0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95A54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A2395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6B32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3A4F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3B9C"/>
    <w:rsid w:val="00B640A0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E58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1762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9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95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A4DB6-1BB3-4A04-A9B7-40F1BA65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2019-12-05T06:44:00Z</dcterms:created>
  <dcterms:modified xsi:type="dcterms:W3CDTF">2020-01-30T13:31:00Z</dcterms:modified>
</cp:coreProperties>
</file>